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8EEBF" w14:textId="77777777" w:rsidR="006706FA" w:rsidRDefault="006706FA" w:rsidP="006706F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DECLARAÇÃO DE IMPORTÂNCIA</w:t>
      </w:r>
    </w:p>
    <w:p w14:paraId="704BFEA9" w14:textId="77777777" w:rsidR="006706FA" w:rsidRPr="00D11560" w:rsidRDefault="006706FA" w:rsidP="006706F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11560">
        <w:rPr>
          <w:rFonts w:ascii="Times New Roman" w:hAnsi="Times New Roman" w:cs="Times New Roman"/>
          <w:b/>
          <w:sz w:val="24"/>
          <w:szCs w:val="24"/>
          <w:lang w:val="pt-BR"/>
        </w:rPr>
        <w:t xml:space="preserve">Prezado Editor da Revista </w:t>
      </w:r>
      <w:r w:rsidRPr="00EA3362">
        <w:rPr>
          <w:rFonts w:ascii="Times New Roman" w:hAnsi="Times New Roman" w:cs="Times New Roman"/>
          <w:b/>
          <w:i/>
          <w:sz w:val="24"/>
          <w:szCs w:val="24"/>
          <w:lang w:val="pt-BR"/>
        </w:rPr>
        <w:t xml:space="preserve">Acta </w:t>
      </w:r>
      <w:proofErr w:type="spellStart"/>
      <w:r w:rsidRPr="00EA3362">
        <w:rPr>
          <w:rFonts w:ascii="Times New Roman" w:hAnsi="Times New Roman" w:cs="Times New Roman"/>
          <w:b/>
          <w:i/>
          <w:sz w:val="24"/>
          <w:szCs w:val="24"/>
          <w:lang w:val="pt-BR"/>
        </w:rPr>
        <w:t>Scientiarum</w:t>
      </w:r>
      <w:proofErr w:type="spellEnd"/>
    </w:p>
    <w:p w14:paraId="2E757B2D" w14:textId="77777777" w:rsidR="00EE63E9" w:rsidRDefault="006706FA" w:rsidP="00EE63E9">
      <w:pPr>
        <w:spacing w:line="360" w:lineRule="auto"/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  <w:lang w:val="pt-BR"/>
        </w:rPr>
      </w:pPr>
      <w:r w:rsidRPr="00D11560">
        <w:rPr>
          <w:rFonts w:ascii="Times New Roman" w:hAnsi="Times New Roman" w:cs="Times New Roman"/>
          <w:sz w:val="24"/>
          <w:szCs w:val="24"/>
          <w:lang w:val="pt-BR"/>
        </w:rPr>
        <w:t>Informo que o trabalho</w:t>
      </w:r>
      <w:r>
        <w:rPr>
          <w:rFonts w:ascii="Times New Roman" w:hAnsi="Times New Roman" w:cs="Times New Roman"/>
          <w:sz w:val="24"/>
          <w:szCs w:val="24"/>
          <w:lang w:val="pt-BR"/>
        </w:rPr>
        <w:t>:</w:t>
      </w:r>
      <w:r w:rsidR="00EE63E9" w:rsidRPr="00EE63E9">
        <w:rPr>
          <w:rFonts w:ascii="Times New Roman" w:hAnsi="Times New Roman" w:cs="Times New Roman"/>
          <w:b/>
          <w:color w:val="111111"/>
          <w:sz w:val="24"/>
          <w:lang w:val="pt-BR"/>
        </w:rPr>
        <w:t xml:space="preserve"> </w:t>
      </w:r>
      <w:r w:rsidR="00EE63E9">
        <w:rPr>
          <w:rFonts w:ascii="Times New Roman" w:hAnsi="Times New Roman" w:cs="Times New Roman"/>
          <w:b/>
          <w:color w:val="111111"/>
          <w:sz w:val="24"/>
          <w:lang w:val="pt-BR"/>
        </w:rPr>
        <w:t xml:space="preserve">Metacercariae </w:t>
      </w:r>
      <w:proofErr w:type="spellStart"/>
      <w:r w:rsidR="00EE63E9">
        <w:rPr>
          <w:rFonts w:ascii="Times New Roman" w:hAnsi="Times New Roman" w:cs="Times New Roman"/>
          <w:b/>
          <w:color w:val="111111"/>
          <w:sz w:val="24"/>
          <w:lang w:val="pt-BR"/>
        </w:rPr>
        <w:t>of</w:t>
      </w:r>
      <w:proofErr w:type="spellEnd"/>
      <w:r w:rsidR="00EE63E9">
        <w:rPr>
          <w:rFonts w:ascii="Times New Roman" w:hAnsi="Times New Roman" w:cs="Times New Roman"/>
          <w:b/>
          <w:color w:val="111111"/>
          <w:sz w:val="24"/>
          <w:lang w:val="pt-BR"/>
        </w:rPr>
        <w:t xml:space="preserve"> </w:t>
      </w:r>
      <w:proofErr w:type="spellStart"/>
      <w:r w:rsidR="00EE63E9">
        <w:rPr>
          <w:rFonts w:ascii="Times New Roman" w:hAnsi="Times New Roman" w:cs="Times New Roman"/>
          <w:b/>
          <w:i/>
          <w:color w:val="111111"/>
          <w:sz w:val="24"/>
          <w:lang w:val="pt-BR"/>
        </w:rPr>
        <w:t>Tylodelphys</w:t>
      </w:r>
      <w:proofErr w:type="spellEnd"/>
      <w:r w:rsidR="00EE63E9">
        <w:rPr>
          <w:rFonts w:ascii="Times New Roman" w:hAnsi="Times New Roman" w:cs="Times New Roman"/>
          <w:b/>
          <w:color w:val="111111"/>
          <w:sz w:val="24"/>
          <w:lang w:val="pt-BR"/>
        </w:rPr>
        <w:t xml:space="preserve"> sp. (</w:t>
      </w:r>
      <w:proofErr w:type="spellStart"/>
      <w:r w:rsidR="00EE63E9">
        <w:rPr>
          <w:rFonts w:ascii="Times New Roman" w:hAnsi="Times New Roman" w:cs="Times New Roman"/>
          <w:b/>
          <w:color w:val="111111"/>
          <w:sz w:val="24"/>
          <w:lang w:val="pt-BR"/>
        </w:rPr>
        <w:t>Trematoda</w:t>
      </w:r>
      <w:proofErr w:type="spellEnd"/>
      <w:r w:rsidR="00EE63E9">
        <w:rPr>
          <w:rFonts w:ascii="Times New Roman" w:hAnsi="Times New Roman" w:cs="Times New Roman"/>
          <w:b/>
          <w:color w:val="111111"/>
          <w:sz w:val="24"/>
          <w:lang w:val="pt-BR"/>
        </w:rPr>
        <w:t xml:space="preserve">: </w:t>
      </w:r>
      <w:proofErr w:type="spellStart"/>
      <w:r w:rsidR="00EE63E9">
        <w:rPr>
          <w:rFonts w:ascii="Times New Roman" w:hAnsi="Times New Roman" w:cs="Times New Roman"/>
          <w:b/>
          <w:color w:val="111111"/>
          <w:sz w:val="24"/>
          <w:lang w:val="pt-BR"/>
        </w:rPr>
        <w:t>Diplostomidae</w:t>
      </w:r>
      <w:proofErr w:type="spellEnd"/>
      <w:r w:rsidR="00EE63E9">
        <w:rPr>
          <w:rFonts w:ascii="Times New Roman" w:hAnsi="Times New Roman" w:cs="Times New Roman"/>
          <w:b/>
          <w:color w:val="111111"/>
          <w:sz w:val="24"/>
          <w:lang w:val="pt-BR"/>
        </w:rPr>
        <w:t xml:space="preserve">) </w:t>
      </w:r>
      <w:proofErr w:type="spellStart"/>
      <w:r w:rsidR="00EE63E9">
        <w:rPr>
          <w:rFonts w:ascii="Times New Roman" w:hAnsi="Times New Roman" w:cs="Times New Roman"/>
          <w:b/>
          <w:color w:val="111111"/>
          <w:sz w:val="24"/>
          <w:lang w:val="pt-BR"/>
        </w:rPr>
        <w:t>infecting</w:t>
      </w:r>
      <w:proofErr w:type="spellEnd"/>
      <w:r w:rsidR="00EE63E9">
        <w:rPr>
          <w:rFonts w:ascii="Times New Roman" w:hAnsi="Times New Roman" w:cs="Times New Roman"/>
          <w:b/>
          <w:color w:val="111111"/>
          <w:sz w:val="24"/>
          <w:lang w:val="pt-BR"/>
        </w:rPr>
        <w:t xml:space="preserve"> </w:t>
      </w:r>
      <w:proofErr w:type="spellStart"/>
      <w:r w:rsidR="00EE63E9">
        <w:rPr>
          <w:rFonts w:ascii="Times New Roman" w:hAnsi="Times New Roman" w:cs="Times New Roman"/>
          <w:b/>
          <w:i/>
          <w:color w:val="111111"/>
          <w:sz w:val="24"/>
          <w:lang w:val="pt-BR"/>
        </w:rPr>
        <w:t>Brochis</w:t>
      </w:r>
      <w:proofErr w:type="spellEnd"/>
      <w:r w:rsidR="00EE63E9">
        <w:rPr>
          <w:rFonts w:ascii="Times New Roman" w:hAnsi="Times New Roman" w:cs="Times New Roman"/>
          <w:b/>
          <w:i/>
          <w:color w:val="111111"/>
          <w:sz w:val="24"/>
          <w:lang w:val="pt-BR"/>
        </w:rPr>
        <w:t xml:space="preserve"> </w:t>
      </w:r>
      <w:proofErr w:type="spellStart"/>
      <w:r w:rsidR="00EE63E9">
        <w:rPr>
          <w:rFonts w:ascii="Times New Roman" w:hAnsi="Times New Roman" w:cs="Times New Roman"/>
          <w:b/>
          <w:i/>
          <w:color w:val="111111"/>
          <w:sz w:val="24"/>
          <w:lang w:val="pt-BR"/>
        </w:rPr>
        <w:t>multiradiatus</w:t>
      </w:r>
      <w:proofErr w:type="spellEnd"/>
      <w:r w:rsidR="00EE63E9">
        <w:rPr>
          <w:rFonts w:ascii="Times New Roman" w:hAnsi="Times New Roman" w:cs="Times New Roman"/>
          <w:b/>
          <w:color w:val="111111"/>
          <w:sz w:val="24"/>
          <w:lang w:val="pt-BR"/>
        </w:rPr>
        <w:t xml:space="preserve"> </w:t>
      </w:r>
      <w:proofErr w:type="spellStart"/>
      <w:r w:rsidR="00EE63E9">
        <w:rPr>
          <w:rFonts w:ascii="Times New Roman" w:hAnsi="Times New Roman" w:cs="Times New Roman"/>
          <w:b/>
          <w:color w:val="111111"/>
          <w:sz w:val="24"/>
          <w:lang w:val="pt-BR"/>
        </w:rPr>
        <w:t>and</w:t>
      </w:r>
      <w:proofErr w:type="spellEnd"/>
      <w:r w:rsidR="00EE63E9">
        <w:rPr>
          <w:rFonts w:ascii="Times New Roman" w:hAnsi="Times New Roman" w:cs="Times New Roman"/>
          <w:b/>
          <w:color w:val="111111"/>
          <w:sz w:val="24"/>
          <w:lang w:val="pt-BR"/>
        </w:rPr>
        <w:t xml:space="preserve"> </w:t>
      </w:r>
      <w:proofErr w:type="spellStart"/>
      <w:r w:rsidR="00EE63E9">
        <w:rPr>
          <w:rFonts w:ascii="Times New Roman" w:hAnsi="Times New Roman" w:cs="Times New Roman"/>
          <w:b/>
          <w:i/>
          <w:color w:val="111111"/>
          <w:sz w:val="24"/>
          <w:lang w:val="pt-BR"/>
        </w:rPr>
        <w:t>Corydoras</w:t>
      </w:r>
      <w:proofErr w:type="spellEnd"/>
      <w:r w:rsidR="00EE63E9">
        <w:rPr>
          <w:rFonts w:ascii="Times New Roman" w:hAnsi="Times New Roman" w:cs="Times New Roman"/>
          <w:b/>
          <w:i/>
          <w:color w:val="111111"/>
          <w:sz w:val="24"/>
          <w:lang w:val="pt-BR"/>
        </w:rPr>
        <w:t xml:space="preserve"> </w:t>
      </w:r>
      <w:proofErr w:type="spellStart"/>
      <w:r w:rsidR="00EE63E9">
        <w:rPr>
          <w:rFonts w:ascii="Times New Roman" w:hAnsi="Times New Roman" w:cs="Times New Roman"/>
          <w:b/>
          <w:i/>
          <w:color w:val="111111"/>
          <w:sz w:val="24"/>
          <w:lang w:val="pt-BR"/>
        </w:rPr>
        <w:t>splendens</w:t>
      </w:r>
      <w:proofErr w:type="spellEnd"/>
      <w:r w:rsidR="00EE63E9">
        <w:rPr>
          <w:rFonts w:ascii="Times New Roman" w:hAnsi="Times New Roman" w:cs="Times New Roman"/>
          <w:b/>
          <w:color w:val="111111"/>
          <w:sz w:val="24"/>
          <w:lang w:val="pt-BR"/>
        </w:rPr>
        <w:t xml:space="preserve"> (Siluriformes: </w:t>
      </w:r>
      <w:proofErr w:type="spellStart"/>
      <w:r w:rsidR="00EE63E9">
        <w:rPr>
          <w:rFonts w:ascii="Times New Roman" w:hAnsi="Times New Roman" w:cs="Times New Roman"/>
          <w:b/>
          <w:color w:val="111111"/>
          <w:sz w:val="24"/>
          <w:lang w:val="pt-BR"/>
        </w:rPr>
        <w:t>Callichthyidae</w:t>
      </w:r>
      <w:proofErr w:type="spellEnd"/>
      <w:r w:rsidR="00EE63E9">
        <w:rPr>
          <w:rFonts w:ascii="Times New Roman" w:hAnsi="Times New Roman" w:cs="Times New Roman"/>
          <w:b/>
          <w:color w:val="111111"/>
          <w:sz w:val="24"/>
          <w:lang w:val="pt-BR"/>
        </w:rPr>
        <w:t xml:space="preserve">) </w:t>
      </w:r>
      <w:proofErr w:type="spellStart"/>
      <w:r w:rsidR="00EE63E9">
        <w:rPr>
          <w:rFonts w:ascii="Times New Roman" w:hAnsi="Times New Roman" w:cs="Times New Roman"/>
          <w:b/>
          <w:color w:val="111111"/>
          <w:sz w:val="24"/>
          <w:lang w:val="pt-BR"/>
        </w:rPr>
        <w:t>from</w:t>
      </w:r>
      <w:proofErr w:type="spellEnd"/>
      <w:r w:rsidR="00EE63E9">
        <w:rPr>
          <w:rFonts w:ascii="Times New Roman" w:hAnsi="Times New Roman" w:cs="Times New Roman"/>
          <w:b/>
          <w:color w:val="111111"/>
          <w:sz w:val="24"/>
          <w:lang w:val="pt-BR"/>
        </w:rPr>
        <w:t xml:space="preserve"> </w:t>
      </w:r>
      <w:proofErr w:type="spellStart"/>
      <w:r w:rsidR="00EE63E9">
        <w:rPr>
          <w:rFonts w:ascii="Times New Roman" w:hAnsi="Times New Roman" w:cs="Times New Roman"/>
          <w:b/>
          <w:color w:val="111111"/>
          <w:sz w:val="24"/>
          <w:lang w:val="pt-BR"/>
        </w:rPr>
        <w:t>the</w:t>
      </w:r>
      <w:proofErr w:type="spellEnd"/>
      <w:r w:rsidR="00EE63E9">
        <w:rPr>
          <w:rFonts w:ascii="Times New Roman" w:hAnsi="Times New Roman" w:cs="Times New Roman"/>
          <w:b/>
          <w:color w:val="111111"/>
          <w:sz w:val="24"/>
          <w:lang w:val="pt-BR"/>
        </w:rPr>
        <w:t xml:space="preserve"> </w:t>
      </w:r>
      <w:proofErr w:type="spellStart"/>
      <w:r w:rsidR="00EE63E9">
        <w:rPr>
          <w:rFonts w:ascii="Times New Roman" w:hAnsi="Times New Roman" w:cs="Times New Roman"/>
          <w:b/>
          <w:color w:val="111111"/>
          <w:sz w:val="24"/>
          <w:lang w:val="pt-BR"/>
        </w:rPr>
        <w:t>Peruvian</w:t>
      </w:r>
      <w:proofErr w:type="spellEnd"/>
      <w:r w:rsidR="00EE63E9">
        <w:rPr>
          <w:rFonts w:ascii="Times New Roman" w:hAnsi="Times New Roman" w:cs="Times New Roman"/>
          <w:b/>
          <w:color w:val="111111"/>
          <w:sz w:val="24"/>
          <w:lang w:val="pt-BR"/>
        </w:rPr>
        <w:t xml:space="preserve"> </w:t>
      </w:r>
      <w:proofErr w:type="spellStart"/>
      <w:r w:rsidR="00EE63E9">
        <w:rPr>
          <w:rFonts w:ascii="Times New Roman" w:hAnsi="Times New Roman" w:cs="Times New Roman"/>
          <w:b/>
          <w:color w:val="111111"/>
          <w:sz w:val="24"/>
          <w:lang w:val="pt-BR"/>
        </w:rPr>
        <w:t>Amazon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  <w:lang w:val="pt-BR"/>
        </w:rPr>
        <w:t xml:space="preserve">, é muito importante para a comunidade cientifica e para empresários, principalmente da Amazônia peruana, a qual conta com numerosas empresas dedicadas à exportação de peixes ornamentais. Diversos problemas relacionados a doenças parasitarias são relatadas nesta região e não existem trabalhos que abordem tópicos relacionados </w:t>
      </w:r>
      <w:r w:rsidR="00EE63E9">
        <w:rPr>
          <w:rFonts w:ascii="Times New Roman" w:hAnsi="Times New Roman" w:cs="Times New Roman"/>
          <w:color w:val="111111"/>
          <w:sz w:val="24"/>
          <w:szCs w:val="24"/>
          <w:lang w:val="pt-BR"/>
        </w:rPr>
        <w:t xml:space="preserve">como a presença de determinados patógenos que possam estar causando danos nos peixes e colocando em risco a qualidade dos peixes. </w:t>
      </w:r>
    </w:p>
    <w:p w14:paraId="6C0348D5" w14:textId="77777777" w:rsidR="00EE63E9" w:rsidRDefault="006706FA" w:rsidP="00EE63E9">
      <w:pPr>
        <w:spacing w:line="360" w:lineRule="auto"/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  <w:lang w:val="pt-BR"/>
        </w:rPr>
      </w:pPr>
      <w:r>
        <w:rPr>
          <w:rFonts w:ascii="Times New Roman" w:hAnsi="Times New Roman" w:cs="Times New Roman"/>
          <w:color w:val="111111"/>
          <w:sz w:val="24"/>
          <w:szCs w:val="24"/>
          <w:lang w:val="pt-BR"/>
        </w:rPr>
        <w:t xml:space="preserve">O impacto científico será muito alto, despertando interesse em estudantes, pesquisadores, exportadores e importadores de peixes ornamentais. A literatura relacionada </w:t>
      </w:r>
      <w:r w:rsidR="00EE63E9">
        <w:rPr>
          <w:rFonts w:ascii="Times New Roman" w:hAnsi="Times New Roman" w:cs="Times New Roman"/>
          <w:color w:val="111111"/>
          <w:sz w:val="24"/>
          <w:szCs w:val="24"/>
          <w:lang w:val="pt-BR"/>
        </w:rPr>
        <w:t>com parasitas de peixes na Amazônia peruana é bastante insuficiente, não existindo na região profissionais dedicados a explorar essa área.</w:t>
      </w:r>
      <w:bookmarkStart w:id="0" w:name="_GoBack"/>
      <w:bookmarkEnd w:id="0"/>
    </w:p>
    <w:p w14:paraId="550E0B43" w14:textId="77777777" w:rsidR="006706FA" w:rsidRDefault="006706FA" w:rsidP="006706FA">
      <w:pPr>
        <w:pStyle w:val="Style1"/>
        <w:ind w:firstLine="0"/>
        <w:rPr>
          <w:noProof w:val="0"/>
          <w:color w:val="auto"/>
          <w:spacing w:val="1"/>
          <w:sz w:val="24"/>
          <w:szCs w:val="24"/>
          <w:lang w:val="af-ZA" w:eastAsia="af-ZA"/>
        </w:rPr>
      </w:pPr>
      <w:r w:rsidRPr="008C602F">
        <w:rPr>
          <w:noProof w:val="0"/>
          <w:color w:val="auto"/>
          <w:spacing w:val="1"/>
          <w:sz w:val="24"/>
          <w:szCs w:val="24"/>
          <w:lang w:val="af-ZA" w:eastAsia="af-ZA"/>
        </w:rPr>
        <w:tab/>
      </w:r>
    </w:p>
    <w:p w14:paraId="16D2FB29" w14:textId="77777777" w:rsidR="006706FA" w:rsidRDefault="006706FA" w:rsidP="006706FA">
      <w:pPr>
        <w:pStyle w:val="Style1"/>
        <w:ind w:firstLine="0"/>
        <w:jc w:val="center"/>
        <w:rPr>
          <w:noProof w:val="0"/>
          <w:color w:val="auto"/>
          <w:spacing w:val="1"/>
          <w:sz w:val="24"/>
          <w:szCs w:val="24"/>
          <w:lang w:val="af-ZA" w:eastAsia="af-ZA"/>
        </w:rPr>
      </w:pPr>
      <w:r>
        <w:rPr>
          <w:color w:val="auto"/>
          <w:spacing w:val="1"/>
          <w:sz w:val="24"/>
          <w:lang w:val="es-MX" w:eastAsia="es-MX"/>
        </w:rPr>
        <w:drawing>
          <wp:inline distT="0" distB="0" distL="0" distR="0" wp14:anchorId="3617FF27" wp14:editId="51A45B9A">
            <wp:extent cx="2910178" cy="1009816"/>
            <wp:effectExtent l="0" t="0" r="508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564" cy="10342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FA0400" w14:textId="77777777" w:rsidR="006706FA" w:rsidRPr="00EA3362" w:rsidRDefault="006706FA" w:rsidP="006706FA">
      <w:pPr>
        <w:spacing w:line="360" w:lineRule="auto"/>
        <w:jc w:val="both"/>
        <w:rPr>
          <w:rFonts w:ascii="Times New Roman" w:hAnsi="Times New Roman" w:cs="Times New Roman"/>
          <w:color w:val="111111"/>
          <w:sz w:val="24"/>
          <w:szCs w:val="24"/>
          <w:lang w:val="af-ZA"/>
        </w:rPr>
      </w:pPr>
    </w:p>
    <w:p w14:paraId="30783F01" w14:textId="77777777" w:rsidR="006706FA" w:rsidRDefault="006706FA" w:rsidP="006706FA"/>
    <w:p w14:paraId="1015DC63" w14:textId="77777777" w:rsidR="00AB3D18" w:rsidRDefault="00AB3D18"/>
    <w:sectPr w:rsidR="00AB3D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6FA"/>
    <w:rsid w:val="006706FA"/>
    <w:rsid w:val="00AB3D18"/>
    <w:rsid w:val="00C33B41"/>
    <w:rsid w:val="00EE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D032F"/>
  <w15:chartTrackingRefBased/>
  <w15:docId w15:val="{C2836A47-A334-4442-AD71-E473BD64C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06FA"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 1"/>
    <w:basedOn w:val="Normal"/>
    <w:rsid w:val="006706FA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 LENOVO</dc:creator>
  <cp:keywords/>
  <dc:description/>
  <cp:lastModifiedBy>COMPUTADOR LENOVO</cp:lastModifiedBy>
  <cp:revision>1</cp:revision>
  <dcterms:created xsi:type="dcterms:W3CDTF">2018-02-01T00:48:00Z</dcterms:created>
  <dcterms:modified xsi:type="dcterms:W3CDTF">2018-02-01T01:19:00Z</dcterms:modified>
</cp:coreProperties>
</file>