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ACD" w:rsidRPr="00AB02E3" w:rsidRDefault="00570FD8">
      <w:pPr>
        <w:pStyle w:val="Standard"/>
        <w:jc w:val="center"/>
        <w:rPr>
          <w:rFonts w:cs="Times New Roman"/>
          <w:b/>
          <w:bCs/>
        </w:rPr>
      </w:pPr>
      <w:r w:rsidRPr="00081A0A">
        <w:rPr>
          <w:rFonts w:cs="Times New Roman"/>
          <w:b/>
          <w:bCs/>
        </w:rPr>
        <w:t xml:space="preserve">Instalação artística como </w:t>
      </w:r>
      <w:r w:rsidRPr="00AB02E3">
        <w:rPr>
          <w:rFonts w:cs="Times New Roman"/>
          <w:b/>
          <w:bCs/>
        </w:rPr>
        <w:t xml:space="preserve">ferramenta interdisciplinar </w:t>
      </w:r>
      <w:r w:rsidR="003A44DA" w:rsidRPr="00AB02E3">
        <w:rPr>
          <w:rFonts w:cs="Times New Roman"/>
          <w:b/>
          <w:bCs/>
        </w:rPr>
        <w:t>para o</w:t>
      </w:r>
      <w:r w:rsidR="00081A0A" w:rsidRPr="00AB02E3">
        <w:rPr>
          <w:rFonts w:cs="Times New Roman"/>
          <w:b/>
          <w:bCs/>
        </w:rPr>
        <w:t xml:space="preserve"> </w:t>
      </w:r>
      <w:r w:rsidRPr="00AB02E3">
        <w:rPr>
          <w:rFonts w:cs="Times New Roman"/>
          <w:b/>
          <w:bCs/>
        </w:rPr>
        <w:t>ensino de desenvolvimento embrionário</w:t>
      </w:r>
    </w:p>
    <w:p w:rsidR="00985ACD" w:rsidRPr="00AB02E3" w:rsidRDefault="00985ACD" w:rsidP="00570FD8">
      <w:pPr>
        <w:pStyle w:val="Standard"/>
        <w:jc w:val="right"/>
        <w:rPr>
          <w:rFonts w:cs="Times New Roman"/>
          <w:b/>
          <w:bCs/>
        </w:rPr>
      </w:pPr>
    </w:p>
    <w:p w:rsidR="00570FD8" w:rsidRPr="00AB02E3" w:rsidRDefault="00570FD8">
      <w:pPr>
        <w:pStyle w:val="Standard"/>
        <w:jc w:val="both"/>
        <w:rPr>
          <w:rFonts w:cs="Times New Roman"/>
        </w:rPr>
      </w:pPr>
    </w:p>
    <w:p w:rsidR="00985ACD" w:rsidRPr="00AB02E3" w:rsidRDefault="00961EE9">
      <w:pPr>
        <w:pStyle w:val="Standard"/>
        <w:jc w:val="both"/>
        <w:rPr>
          <w:rFonts w:cs="Times New Roman"/>
          <w:b/>
          <w:bCs/>
        </w:rPr>
      </w:pPr>
      <w:r w:rsidRPr="00AB02E3">
        <w:rPr>
          <w:rFonts w:cs="Times New Roman"/>
          <w:b/>
          <w:bCs/>
        </w:rPr>
        <w:t>RESUMO</w:t>
      </w:r>
    </w:p>
    <w:p w:rsidR="00985ACD" w:rsidRPr="00AB02E3" w:rsidRDefault="00985ACD">
      <w:pPr>
        <w:pStyle w:val="Standard"/>
        <w:jc w:val="both"/>
        <w:rPr>
          <w:rFonts w:cs="Times New Roman"/>
        </w:rPr>
      </w:pPr>
    </w:p>
    <w:p w:rsidR="00985ACD" w:rsidRPr="00AB02E3" w:rsidRDefault="00961EE9">
      <w:pPr>
        <w:pStyle w:val="Standard"/>
        <w:jc w:val="both"/>
        <w:rPr>
          <w:rFonts w:cs="Times New Roman"/>
        </w:rPr>
      </w:pPr>
      <w:r w:rsidRPr="00AB02E3">
        <w:rPr>
          <w:rFonts w:cs="Times New Roman"/>
        </w:rPr>
        <w:t xml:space="preserve">O ensino de embriologia humana muitas vezes se </w:t>
      </w:r>
      <w:r w:rsidR="00081A0A" w:rsidRPr="00AB02E3">
        <w:rPr>
          <w:rFonts w:cs="Times New Roman"/>
        </w:rPr>
        <w:t>dá</w:t>
      </w:r>
      <w:r w:rsidRPr="00AB02E3">
        <w:rPr>
          <w:rFonts w:cs="Times New Roman"/>
        </w:rPr>
        <w:t xml:space="preserve"> de forma distante da realidade dos estudantes, uma vez que muitos dos eventos são extremamente difíceis de serem vistos no microscópio. Assim as aulas acabam ficando </w:t>
      </w:r>
      <w:r w:rsidR="00570FD8" w:rsidRPr="00AB02E3">
        <w:rPr>
          <w:rFonts w:cs="Times New Roman"/>
        </w:rPr>
        <w:t>maçantes</w:t>
      </w:r>
      <w:r w:rsidRPr="00AB02E3">
        <w:rPr>
          <w:rFonts w:cs="Times New Roman"/>
        </w:rPr>
        <w:t xml:space="preserve"> e pouco atrativas para os mesmos, sendo essas construídas a partir de exemplos do livr</w:t>
      </w:r>
      <w:r w:rsidR="00081A0A" w:rsidRPr="00AB02E3">
        <w:rPr>
          <w:rFonts w:cs="Times New Roman"/>
        </w:rPr>
        <w:t>o</w:t>
      </w:r>
      <w:r w:rsidRPr="00AB02E3">
        <w:rPr>
          <w:rFonts w:cs="Times New Roman"/>
        </w:rPr>
        <w:t xml:space="preserve">, vídeos ou materiais digitais trazidos pelos professores. Dentro dessa perspectiva surgiu a ideia de uma atividade interdisciplinar envolvendo a disciplina de arte e biologia e unindo duas turmas de áreas diferentes, técnico integrado em química e técnico integrado em informática. A atividade então contou com cerca de 90 </w:t>
      </w:r>
      <w:r w:rsidR="00AB02E3" w:rsidRPr="00AB02E3">
        <w:rPr>
          <w:rFonts w:cs="Times New Roman"/>
        </w:rPr>
        <w:t>alunos no</w:t>
      </w:r>
      <w:r w:rsidRPr="00AB02E3">
        <w:rPr>
          <w:rFonts w:cs="Times New Roman"/>
        </w:rPr>
        <w:t xml:space="preserve"> total</w:t>
      </w:r>
      <w:r w:rsidR="00081A0A" w:rsidRPr="00AB02E3">
        <w:rPr>
          <w:rFonts w:cs="Times New Roman"/>
        </w:rPr>
        <w:t>,</w:t>
      </w:r>
      <w:r w:rsidRPr="00AB02E3">
        <w:rPr>
          <w:rFonts w:cs="Times New Roman"/>
        </w:rPr>
        <w:t xml:space="preserve"> que juntamente com os professores construíram um tapete </w:t>
      </w:r>
      <w:r w:rsidR="00AB02E3" w:rsidRPr="00AB02E3">
        <w:rPr>
          <w:rFonts w:cs="Times New Roman"/>
        </w:rPr>
        <w:t>gigante a</w:t>
      </w:r>
      <w:r w:rsidRPr="00AB02E3">
        <w:rPr>
          <w:rFonts w:cs="Times New Roman"/>
        </w:rPr>
        <w:t xml:space="preserve"> partir de materiais diversificados onde </w:t>
      </w:r>
      <w:r w:rsidR="00081A0A" w:rsidRPr="00AB02E3">
        <w:rPr>
          <w:rFonts w:cs="Times New Roman"/>
        </w:rPr>
        <w:t>ficaram retratadas</w:t>
      </w:r>
      <w:r w:rsidRPr="00AB02E3">
        <w:rPr>
          <w:rFonts w:cs="Times New Roman"/>
        </w:rPr>
        <w:t xml:space="preserve"> as fases do desenvolvimento embrionário</w:t>
      </w:r>
      <w:r w:rsidR="00081A0A" w:rsidRPr="00AB02E3">
        <w:rPr>
          <w:rFonts w:cs="Times New Roman"/>
        </w:rPr>
        <w:t>,</w:t>
      </w:r>
      <w:r w:rsidRPr="00AB02E3">
        <w:rPr>
          <w:rFonts w:cs="Times New Roman"/>
        </w:rPr>
        <w:t xml:space="preserve"> des</w:t>
      </w:r>
      <w:r w:rsidR="00570FD8" w:rsidRPr="00AB02E3">
        <w:rPr>
          <w:rFonts w:cs="Times New Roman"/>
        </w:rPr>
        <w:t xml:space="preserve">de </w:t>
      </w:r>
      <w:r w:rsidRPr="00AB02E3">
        <w:rPr>
          <w:rFonts w:cs="Times New Roman"/>
        </w:rPr>
        <w:t>a fecundação até a implantação no útero. Foi possível verificar nessa atividade a importância da interdisciplinaridade construindo laços entre áreas distintas e</w:t>
      </w:r>
      <w:r w:rsidR="00AB02E3" w:rsidRPr="00AB02E3">
        <w:rPr>
          <w:rFonts w:cs="Times New Roman"/>
        </w:rPr>
        <w:t xml:space="preserve"> promovendo a </w:t>
      </w:r>
      <w:r w:rsidRPr="00AB02E3">
        <w:rPr>
          <w:rFonts w:cs="Times New Roman"/>
        </w:rPr>
        <w:t>integração entre alunos de áreas tão diferentes como química e informátic</w:t>
      </w:r>
      <w:r w:rsidR="00AB02E3" w:rsidRPr="00AB02E3">
        <w:rPr>
          <w:rFonts w:cs="Times New Roman"/>
        </w:rPr>
        <w:t>a. A atividade</w:t>
      </w:r>
      <w:r w:rsidRPr="00AB02E3">
        <w:rPr>
          <w:rFonts w:cs="Times New Roman"/>
        </w:rPr>
        <w:t xml:space="preserve"> serviu</w:t>
      </w:r>
      <w:r w:rsidR="00AB02E3" w:rsidRPr="00AB02E3">
        <w:rPr>
          <w:rFonts w:cs="Times New Roman"/>
        </w:rPr>
        <w:t xml:space="preserve"> ainda como</w:t>
      </w:r>
      <w:r w:rsidRPr="00AB02E3">
        <w:rPr>
          <w:rFonts w:cs="Times New Roman"/>
        </w:rPr>
        <w:t xml:space="preserve"> modelo </w:t>
      </w:r>
      <w:r w:rsidR="00AB02E3" w:rsidRPr="00AB02E3">
        <w:rPr>
          <w:rFonts w:cs="Times New Roman"/>
        </w:rPr>
        <w:t>para outros docentes</w:t>
      </w:r>
      <w:r w:rsidRPr="00AB02E3">
        <w:rPr>
          <w:rFonts w:cs="Times New Roman"/>
        </w:rPr>
        <w:t xml:space="preserve"> e popularização da ciência dentro da instituição uma vez que todos os alunos e servidores tiveram contato com a instalação.</w:t>
      </w:r>
    </w:p>
    <w:p w:rsidR="00985ACD" w:rsidRPr="00AB02E3" w:rsidRDefault="00985ACD">
      <w:pPr>
        <w:pStyle w:val="Standard"/>
        <w:jc w:val="both"/>
        <w:rPr>
          <w:rFonts w:cs="Times New Roman"/>
        </w:rPr>
      </w:pPr>
    </w:p>
    <w:p w:rsidR="00985ACD" w:rsidRPr="00AB02E3" w:rsidRDefault="00961EE9">
      <w:pPr>
        <w:pStyle w:val="Standard"/>
        <w:jc w:val="both"/>
        <w:rPr>
          <w:rFonts w:cs="Times New Roman"/>
          <w:b/>
          <w:bCs/>
        </w:rPr>
      </w:pPr>
      <w:r w:rsidRPr="00AB02E3">
        <w:rPr>
          <w:rFonts w:cs="Times New Roman"/>
          <w:b/>
          <w:bCs/>
        </w:rPr>
        <w:t>PALAVRAS-CHAVE</w:t>
      </w:r>
    </w:p>
    <w:p w:rsidR="00985ACD" w:rsidRPr="00081A0A" w:rsidRDefault="00961EE9">
      <w:pPr>
        <w:pStyle w:val="Standard"/>
        <w:jc w:val="both"/>
        <w:rPr>
          <w:rFonts w:cs="Times New Roman"/>
        </w:rPr>
      </w:pPr>
      <w:r w:rsidRPr="00AB02E3">
        <w:rPr>
          <w:rFonts w:cs="Times New Roman"/>
        </w:rPr>
        <w:t xml:space="preserve">Interdisciplinaridade. Embriologia Humana. </w:t>
      </w:r>
      <w:r w:rsidR="00081A0A" w:rsidRPr="00AB02E3">
        <w:rPr>
          <w:rFonts w:cs="Times New Roman"/>
        </w:rPr>
        <w:t>Instalação artística.</w:t>
      </w:r>
    </w:p>
    <w:p w:rsidR="00985ACD" w:rsidRPr="00081A0A" w:rsidRDefault="00985ACD">
      <w:pPr>
        <w:pStyle w:val="Standard"/>
        <w:jc w:val="both"/>
        <w:rPr>
          <w:rFonts w:cs="Times New Roman"/>
        </w:rPr>
      </w:pPr>
    </w:p>
    <w:p w:rsidR="00985ACD" w:rsidRPr="00081A0A" w:rsidRDefault="00985ACD">
      <w:pPr>
        <w:pStyle w:val="Standard"/>
        <w:jc w:val="both"/>
        <w:rPr>
          <w:rFonts w:cs="Times New Roman"/>
        </w:rPr>
      </w:pPr>
    </w:p>
    <w:p w:rsidR="00985ACD" w:rsidRPr="00081A0A" w:rsidRDefault="00570FD8">
      <w:pPr>
        <w:pStyle w:val="Standard"/>
        <w:jc w:val="both"/>
        <w:rPr>
          <w:rFonts w:cs="Times New Roman"/>
          <w:b/>
        </w:rPr>
      </w:pPr>
      <w:r w:rsidRPr="00081A0A">
        <w:rPr>
          <w:rFonts w:cs="Times New Roman"/>
          <w:b/>
        </w:rPr>
        <w:t>RELATO DE EXPERIÊNCIA</w:t>
      </w:r>
    </w:p>
    <w:p w:rsidR="00985ACD" w:rsidRPr="00081A0A" w:rsidRDefault="00985ACD">
      <w:pPr>
        <w:pStyle w:val="Standard"/>
        <w:jc w:val="both"/>
        <w:rPr>
          <w:rFonts w:cs="Times New Roman"/>
        </w:rPr>
      </w:pPr>
    </w:p>
    <w:p w:rsidR="00985ACD" w:rsidRPr="00C9744A" w:rsidRDefault="00961EE9" w:rsidP="00961EE9">
      <w:pPr>
        <w:pStyle w:val="Standard"/>
        <w:snapToGrid w:val="0"/>
        <w:spacing w:line="360" w:lineRule="auto"/>
        <w:ind w:firstLine="709"/>
        <w:jc w:val="both"/>
        <w:rPr>
          <w:rFonts w:cs="Times New Roman"/>
          <w:b/>
        </w:rPr>
      </w:pPr>
      <w:r w:rsidRPr="00C9744A">
        <w:rPr>
          <w:rFonts w:cs="Times New Roman"/>
          <w:color w:val="000000"/>
          <w:shd w:val="clear" w:color="auto" w:fill="FFFFFF"/>
        </w:rPr>
        <w:t>O ensino de embriologia faz parte dos conteúdos estruturantes de biologia do ensino médi</w:t>
      </w:r>
      <w:r w:rsidR="00081A0A" w:rsidRPr="00C9744A">
        <w:rPr>
          <w:rFonts w:cs="Times New Roman"/>
          <w:color w:val="000000"/>
          <w:shd w:val="clear" w:color="auto" w:fill="FFFFFF"/>
        </w:rPr>
        <w:t xml:space="preserve">o e </w:t>
      </w:r>
      <w:r w:rsidRPr="00C9744A">
        <w:rPr>
          <w:rFonts w:cs="Times New Roman"/>
          <w:color w:val="000000"/>
          <w:shd w:val="clear" w:color="auto" w:fill="FFFFFF"/>
        </w:rPr>
        <w:t>tal tema não apresenta uma visualização acessível aos alunos</w:t>
      </w:r>
      <w:r w:rsidR="00081A0A" w:rsidRPr="00C9744A">
        <w:rPr>
          <w:rFonts w:cs="Times New Roman"/>
          <w:color w:val="000000"/>
          <w:shd w:val="clear" w:color="auto" w:fill="FFFFFF"/>
        </w:rPr>
        <w:t>,</w:t>
      </w:r>
      <w:r w:rsidRPr="00C9744A">
        <w:rPr>
          <w:rFonts w:cs="Times New Roman"/>
          <w:color w:val="000000"/>
          <w:shd w:val="clear" w:color="auto" w:fill="FFFFFF"/>
        </w:rPr>
        <w:t xml:space="preserve"> uma vez que a maioria dos eventos ocorre em escala microscópica e internamente no corpo humano. Dentro desse conteúdo estão os conceitos</w:t>
      </w:r>
      <w:r w:rsidR="00AB02E3" w:rsidRPr="00C9744A">
        <w:rPr>
          <w:rFonts w:cs="Times New Roman"/>
          <w:color w:val="000000"/>
          <w:shd w:val="clear" w:color="auto" w:fill="FFFFFF"/>
        </w:rPr>
        <w:t xml:space="preserve"> de</w:t>
      </w:r>
      <w:r w:rsidRPr="00C9744A">
        <w:rPr>
          <w:rFonts w:cs="Times New Roman"/>
          <w:color w:val="000000"/>
          <w:shd w:val="clear" w:color="auto" w:fill="FFFFFF"/>
        </w:rPr>
        <w:t xml:space="preserve"> gametogênes</w:t>
      </w:r>
      <w:r w:rsidR="00AB02E3" w:rsidRPr="00C9744A">
        <w:rPr>
          <w:rFonts w:cs="Times New Roman"/>
          <w:color w:val="000000"/>
          <w:shd w:val="clear" w:color="auto" w:fill="FFFFFF"/>
        </w:rPr>
        <w:t>e e</w:t>
      </w:r>
      <w:r w:rsidRPr="00C9744A">
        <w:rPr>
          <w:rFonts w:cs="Times New Roman"/>
          <w:color w:val="000000"/>
          <w:shd w:val="clear" w:color="auto" w:fill="FFFFFF"/>
        </w:rPr>
        <w:t xml:space="preserve"> fecundação</w:t>
      </w:r>
      <w:r w:rsidR="00AB02E3" w:rsidRPr="00C9744A">
        <w:rPr>
          <w:rFonts w:cs="Times New Roman"/>
          <w:color w:val="000000"/>
          <w:shd w:val="clear" w:color="auto" w:fill="FFFFFF"/>
        </w:rPr>
        <w:t>, além da</w:t>
      </w:r>
      <w:r w:rsidRPr="00C9744A">
        <w:rPr>
          <w:rFonts w:cs="Times New Roman"/>
          <w:color w:val="000000"/>
          <w:shd w:val="clear" w:color="auto" w:fill="FFFFFF"/>
        </w:rPr>
        <w:t xml:space="preserve">s etapas do </w:t>
      </w:r>
      <w:r w:rsidRPr="00C9744A">
        <w:rPr>
          <w:rFonts w:cs="Times New Roman"/>
          <w:shd w:val="clear" w:color="auto" w:fill="FFFFFF"/>
        </w:rPr>
        <w:t xml:space="preserve">desenvolvimento embrionário. </w:t>
      </w:r>
      <w:r w:rsidR="00AB02E3" w:rsidRPr="00C9744A">
        <w:rPr>
          <w:rFonts w:cs="Times New Roman"/>
          <w:shd w:val="clear" w:color="auto" w:fill="FFFFFF"/>
        </w:rPr>
        <w:t>(</w:t>
      </w:r>
      <w:r w:rsidR="00C9744A" w:rsidRPr="00C9744A">
        <w:rPr>
          <w:rFonts w:cs="Times New Roman"/>
          <w:shd w:val="clear" w:color="auto" w:fill="FFFFFF"/>
        </w:rPr>
        <w:t>AARESTRUP</w:t>
      </w:r>
      <w:r w:rsidR="00C9744A">
        <w:rPr>
          <w:rFonts w:cs="Times New Roman"/>
          <w:shd w:val="clear" w:color="auto" w:fill="FFFFFF"/>
        </w:rPr>
        <w:t>, 2012</w:t>
      </w:r>
      <w:r w:rsidRPr="00C9744A">
        <w:rPr>
          <w:rFonts w:cs="Times New Roman"/>
          <w:shd w:val="clear" w:color="auto" w:fill="FFFFFF"/>
        </w:rPr>
        <w:t>)</w:t>
      </w:r>
    </w:p>
    <w:p w:rsidR="00AB02E3" w:rsidRPr="00C9744A" w:rsidRDefault="00961EE9" w:rsidP="00961EE9">
      <w:pPr>
        <w:pStyle w:val="Standard"/>
        <w:snapToGrid w:val="0"/>
        <w:spacing w:line="360" w:lineRule="auto"/>
        <w:ind w:firstLine="709"/>
        <w:jc w:val="both"/>
        <w:rPr>
          <w:rFonts w:cs="Times New Roman"/>
          <w:shd w:val="clear" w:color="auto" w:fill="FFFFFF"/>
        </w:rPr>
      </w:pPr>
      <w:r w:rsidRPr="00C9744A">
        <w:rPr>
          <w:rFonts w:cs="Times New Roman"/>
          <w:shd w:val="clear" w:color="auto" w:fill="FFFFFF"/>
        </w:rPr>
        <w:t>Dessa forma os professores Marcelo Alberto Elias e Fernanda Maria Trentini Carneiro resolveram unir</w:t>
      </w:r>
      <w:r w:rsidR="00081A0A" w:rsidRPr="00C9744A">
        <w:rPr>
          <w:rFonts w:cs="Times New Roman"/>
          <w:shd w:val="clear" w:color="auto" w:fill="FFFFFF"/>
        </w:rPr>
        <w:t>,</w:t>
      </w:r>
      <w:r w:rsidRPr="00C9744A">
        <w:rPr>
          <w:rFonts w:cs="Times New Roman"/>
          <w:shd w:val="clear" w:color="auto" w:fill="FFFFFF"/>
        </w:rPr>
        <w:t xml:space="preserve"> de maneira interdisciplinar</w:t>
      </w:r>
      <w:r w:rsidR="00081A0A" w:rsidRPr="00C9744A">
        <w:rPr>
          <w:rFonts w:cs="Times New Roman"/>
          <w:shd w:val="clear" w:color="auto" w:fill="FFFFFF"/>
        </w:rPr>
        <w:t>,</w:t>
      </w:r>
      <w:r w:rsidRPr="00C9744A">
        <w:rPr>
          <w:rFonts w:cs="Times New Roman"/>
          <w:shd w:val="clear" w:color="auto" w:fill="FFFFFF"/>
        </w:rPr>
        <w:t xml:space="preserve"> suas respectivas disciplinas de biologia e artes para construção de </w:t>
      </w:r>
      <w:r w:rsidR="00AB02E3" w:rsidRPr="00C9744A">
        <w:rPr>
          <w:rFonts w:cs="Times New Roman"/>
          <w:shd w:val="clear" w:color="auto" w:fill="FFFFFF"/>
        </w:rPr>
        <w:t>uma instalação</w:t>
      </w:r>
      <w:r w:rsidRPr="00C9744A">
        <w:rPr>
          <w:rFonts w:cs="Times New Roman"/>
          <w:shd w:val="clear" w:color="auto" w:fill="FFFFFF"/>
        </w:rPr>
        <w:t xml:space="preserve"> em tamanho gigante sobre </w:t>
      </w:r>
      <w:r w:rsidR="00AB02E3" w:rsidRPr="00C9744A">
        <w:rPr>
          <w:rFonts w:cs="Times New Roman"/>
          <w:shd w:val="clear" w:color="auto" w:fill="FFFFFF"/>
        </w:rPr>
        <w:t>a gametogênese, a fecundação e as etapas iniciais do desenvolvimento embrionário</w:t>
      </w:r>
      <w:r w:rsidR="00AB02E3" w:rsidRPr="00C9744A">
        <w:rPr>
          <w:rFonts w:cs="Times New Roman"/>
          <w:shd w:val="clear" w:color="auto" w:fill="FFFFFF"/>
        </w:rPr>
        <w:t>.</w:t>
      </w:r>
    </w:p>
    <w:p w:rsidR="00985ACD" w:rsidRPr="00081A0A" w:rsidRDefault="00AB02E3" w:rsidP="00961EE9">
      <w:pPr>
        <w:pStyle w:val="Standard"/>
        <w:snapToGrid w:val="0"/>
        <w:spacing w:line="360" w:lineRule="auto"/>
        <w:ind w:firstLine="709"/>
        <w:jc w:val="both"/>
        <w:rPr>
          <w:rFonts w:cs="Times New Roman"/>
        </w:rPr>
      </w:pPr>
      <w:r w:rsidRPr="00C9744A">
        <w:rPr>
          <w:rFonts w:cs="Times New Roman"/>
          <w:color w:val="000000"/>
          <w:shd w:val="clear" w:color="auto" w:fill="FFFFFF"/>
        </w:rPr>
        <w:t xml:space="preserve"> </w:t>
      </w:r>
      <w:r w:rsidR="00961EE9" w:rsidRPr="00C9744A">
        <w:rPr>
          <w:rFonts w:cs="Times New Roman"/>
          <w:color w:val="000000"/>
          <w:shd w:val="clear" w:color="auto" w:fill="FFFFFF"/>
        </w:rPr>
        <w:t xml:space="preserve">A </w:t>
      </w:r>
      <w:r w:rsidRPr="00C9744A">
        <w:rPr>
          <w:rFonts w:cs="Times New Roman"/>
          <w:color w:val="000000"/>
          <w:shd w:val="clear" w:color="auto" w:fill="FFFFFF"/>
        </w:rPr>
        <w:t>instalação é</w:t>
      </w:r>
      <w:r w:rsidR="00961EE9" w:rsidRPr="00C9744A">
        <w:rPr>
          <w:rFonts w:cs="Times New Roman"/>
          <w:color w:val="000000"/>
          <w:shd w:val="clear" w:color="auto" w:fill="FFFFFF"/>
        </w:rPr>
        <w:t xml:space="preserve"> uma manifestação artística contemporânea composta por elementos organizados em um ambiente. Ela pode ter um caráter efêmero (só "existir" na hora da exposição) ou pode ser desmontada e recriada em outro local. Diferentemente do que ocorre tradicionalmente com as esculturas ou pinturas, a mão do artista não está presente na obra como um item notável. </w:t>
      </w:r>
      <w:r w:rsidR="00961EE9" w:rsidRPr="00C9744A">
        <w:rPr>
          <w:rFonts w:cs="Times New Roman"/>
        </w:rPr>
        <w:t xml:space="preserve">Uma instalação pode ser multimídia e provocar sensações: táteis, térmicas, odoríficas, auditivas, visuais entre outras. </w:t>
      </w:r>
      <w:r w:rsidRPr="00C9744A">
        <w:rPr>
          <w:rFonts w:cs="Times New Roman"/>
        </w:rPr>
        <w:t>(GRAHAN,2012</w:t>
      </w:r>
      <w:r w:rsidR="003A44DA" w:rsidRPr="00C9744A">
        <w:rPr>
          <w:rFonts w:cs="Times New Roman"/>
        </w:rPr>
        <w:t>). Este</w:t>
      </w:r>
      <w:r w:rsidRPr="00C9744A">
        <w:rPr>
          <w:rFonts w:cs="Times New Roman"/>
        </w:rPr>
        <w:t xml:space="preserve"> </w:t>
      </w:r>
      <w:r w:rsidR="00961EE9" w:rsidRPr="00C9744A">
        <w:rPr>
          <w:rFonts w:cs="Times New Roman"/>
        </w:rPr>
        <w:t>conceito de instalação foi abordado em sala de aula como parte do conteúdo sobre arte contemporânea na</w:t>
      </w:r>
      <w:r w:rsidR="00961EE9" w:rsidRPr="00081A0A">
        <w:rPr>
          <w:rFonts w:cs="Times New Roman"/>
        </w:rPr>
        <w:t xml:space="preserve"> </w:t>
      </w:r>
      <w:r w:rsidR="00961EE9" w:rsidRPr="00AB02E3">
        <w:rPr>
          <w:rFonts w:cs="Times New Roman"/>
        </w:rPr>
        <w:lastRenderedPageBreak/>
        <w:t>disciplina de artes. Dessa forma, os alunos compreenderam na prática o conteúdo teórico sobre instalação artística e reconheceram a importância do diálogo entre teoria e prática e a proposta interdisciplinar</w:t>
      </w:r>
      <w:r w:rsidRPr="00AB02E3">
        <w:rPr>
          <w:rFonts w:cs="Times New Roman"/>
        </w:rPr>
        <w:t xml:space="preserve"> onde unificaram a arte com os conceitos de desenvolvimento embrionários estudados na unidade curricular de biologia</w:t>
      </w:r>
      <w:r w:rsidR="003A44DA">
        <w:rPr>
          <w:rFonts w:cs="Times New Roman"/>
        </w:rPr>
        <w:t xml:space="preserve"> que foram desde de a fecundação até a implantação do embrião dentro do útero</w:t>
      </w:r>
      <w:r w:rsidR="00961EE9" w:rsidRPr="00AB02E3">
        <w:rPr>
          <w:rFonts w:cs="Times New Roman"/>
        </w:rPr>
        <w:t>.</w:t>
      </w:r>
    </w:p>
    <w:p w:rsidR="00985ACD" w:rsidRPr="00081A0A" w:rsidRDefault="00961EE9" w:rsidP="00961EE9">
      <w:pPr>
        <w:pStyle w:val="Standard"/>
        <w:snapToGrid w:val="0"/>
        <w:spacing w:line="360" w:lineRule="auto"/>
        <w:ind w:firstLine="709"/>
        <w:jc w:val="both"/>
        <w:rPr>
          <w:rFonts w:cs="Times New Roman"/>
        </w:rPr>
      </w:pPr>
      <w:r w:rsidRPr="003A44DA">
        <w:rPr>
          <w:rFonts w:cs="Times New Roman"/>
        </w:rPr>
        <w:t>Fazenda (1994) afirma que</w:t>
      </w:r>
      <w:r w:rsidR="00081A0A" w:rsidRPr="003A44DA">
        <w:rPr>
          <w:rFonts w:cs="Times New Roman"/>
        </w:rPr>
        <w:t>,</w:t>
      </w:r>
      <w:r w:rsidRPr="003A44DA">
        <w:rPr>
          <w:rFonts w:cs="Times New Roman"/>
        </w:rPr>
        <w:t xml:space="preserve"> quando falamos em interdisciplinaridade, estamos de algum modo nos referindo a uma espécie de interação entre as disciplinas ou áreas do saber. </w:t>
      </w:r>
      <w:r w:rsidR="003A44DA" w:rsidRPr="003A44DA">
        <w:rPr>
          <w:rFonts w:cs="Times New Roman"/>
        </w:rPr>
        <w:t>Dessa maneira o</w:t>
      </w:r>
      <w:r w:rsidRPr="003A44DA">
        <w:rPr>
          <w:rFonts w:cs="Times New Roman"/>
        </w:rPr>
        <w:t xml:space="preserve"> objetivo da atividade </w:t>
      </w:r>
      <w:r w:rsidR="003A44DA" w:rsidRPr="003A44DA">
        <w:rPr>
          <w:rFonts w:cs="Times New Roman"/>
        </w:rPr>
        <w:t xml:space="preserve">foi </w:t>
      </w:r>
      <w:r w:rsidRPr="003A44DA">
        <w:rPr>
          <w:rFonts w:cs="Times New Roman"/>
        </w:rPr>
        <w:t xml:space="preserve">promover interação entre as disciplinas, os conteúdos abordados em sala de aula e também entre os alunos, por meio da realização da pesquisa teórica, </w:t>
      </w:r>
      <w:r w:rsidR="003A44DA" w:rsidRPr="003A44DA">
        <w:rPr>
          <w:rFonts w:cs="Times New Roman"/>
        </w:rPr>
        <w:t>dos materiais a serem utilizados na atividade</w:t>
      </w:r>
      <w:r w:rsidRPr="003A44DA">
        <w:rPr>
          <w:rFonts w:cs="Times New Roman"/>
        </w:rPr>
        <w:t>, de composição visual e sua apresentação.</w:t>
      </w:r>
    </w:p>
    <w:p w:rsidR="00985ACD" w:rsidRPr="003A44DA" w:rsidRDefault="00961EE9" w:rsidP="00961EE9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3A44DA">
        <w:rPr>
          <w:rFonts w:cs="Times New Roman"/>
        </w:rPr>
        <w:t>A atividade envolveu cerca de 90 alunos da segunda fase dos cursos técnicos em química e informática do câmpus Gaspar – Instituto Federal de Santa Catarina do segundo semestre de 2016, onde os mesmos</w:t>
      </w:r>
      <w:r w:rsidR="003A44DA" w:rsidRPr="003A44DA">
        <w:rPr>
          <w:rFonts w:cs="Times New Roman"/>
        </w:rPr>
        <w:t xml:space="preserve"> foram</w:t>
      </w:r>
      <w:r w:rsidRPr="003A44DA">
        <w:rPr>
          <w:rFonts w:cs="Times New Roman"/>
        </w:rPr>
        <w:t xml:space="preserve"> divididos em grupos, que ficaram responsáveis pela composição visual e </w:t>
      </w:r>
      <w:r w:rsidR="003A44DA" w:rsidRPr="003A44DA">
        <w:rPr>
          <w:rFonts w:cs="Times New Roman"/>
        </w:rPr>
        <w:t>pela obtenção dos materiais</w:t>
      </w:r>
      <w:r w:rsidRPr="003A44DA">
        <w:rPr>
          <w:rFonts w:cs="Times New Roman"/>
        </w:rPr>
        <w:t xml:space="preserve"> diversificados para a confecção da arte. (Figura 1)</w:t>
      </w:r>
    </w:p>
    <w:p w:rsidR="00570FD8" w:rsidRPr="00081A0A" w:rsidRDefault="00570FD8">
      <w:pPr>
        <w:pStyle w:val="Textbody"/>
        <w:spacing w:line="360" w:lineRule="auto"/>
        <w:jc w:val="both"/>
        <w:rPr>
          <w:rFonts w:cs="Times New Roman"/>
        </w:rPr>
      </w:pPr>
      <w:r w:rsidRPr="00081A0A">
        <w:rPr>
          <w:rFonts w:cs="Times New Roman"/>
          <w:noProof/>
          <w:lang w:eastAsia="pt-BR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720090</wp:posOffset>
            </wp:positionV>
            <wp:extent cx="6119495" cy="4052570"/>
            <wp:effectExtent l="0" t="0" r="0" b="5080"/>
            <wp:wrapSquare wrapText="largest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52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FD8" w:rsidRPr="00081A0A" w:rsidRDefault="00570FD8">
      <w:pPr>
        <w:pStyle w:val="Textbody"/>
        <w:spacing w:line="360" w:lineRule="auto"/>
        <w:jc w:val="both"/>
        <w:rPr>
          <w:rFonts w:cs="Times New Roman"/>
        </w:rPr>
      </w:pPr>
    </w:p>
    <w:p w:rsidR="00961EE9" w:rsidRPr="003A44DA" w:rsidRDefault="00961EE9" w:rsidP="00961EE9">
      <w:pPr>
        <w:pStyle w:val="Standard"/>
        <w:snapToGrid w:val="0"/>
        <w:spacing w:line="360" w:lineRule="auto"/>
        <w:jc w:val="both"/>
        <w:rPr>
          <w:rFonts w:cs="Times New Roman"/>
          <w:b/>
          <w:bCs/>
        </w:rPr>
      </w:pPr>
      <w:r w:rsidRPr="003A44DA">
        <w:rPr>
          <w:rFonts w:cs="Times New Roman"/>
          <w:b/>
          <w:bCs/>
        </w:rPr>
        <w:lastRenderedPageBreak/>
        <w:t xml:space="preserve">Figura </w:t>
      </w:r>
      <w:r w:rsidR="003A44DA" w:rsidRPr="003A44DA">
        <w:rPr>
          <w:rFonts w:cs="Times New Roman"/>
          <w:b/>
          <w:bCs/>
        </w:rPr>
        <w:t>1 Alunos</w:t>
      </w:r>
      <w:r w:rsidRPr="003A44DA">
        <w:rPr>
          <w:rFonts w:cs="Times New Roman"/>
          <w:b/>
          <w:bCs/>
        </w:rPr>
        <w:t xml:space="preserve"> envolvidos no processo criativo.</w:t>
      </w:r>
    </w:p>
    <w:p w:rsidR="00985ACD" w:rsidRPr="003A44DA" w:rsidRDefault="003A44DA" w:rsidP="00961EE9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3A44DA">
        <w:rPr>
          <w:rFonts w:ascii="Arial" w:hAnsi="Arial" w:cs="Arial"/>
          <w:sz w:val="22"/>
          <w:szCs w:val="22"/>
        </w:rPr>
        <w:t>“Foram utilizados materiais como sementes</w:t>
      </w:r>
      <w:r w:rsidRPr="003A44DA">
        <w:rPr>
          <w:rFonts w:ascii="Arial" w:hAnsi="Arial" w:cs="Arial"/>
          <w:sz w:val="22"/>
          <w:szCs w:val="22"/>
        </w:rPr>
        <w:t>, grama, pedras e borra de café</w:t>
      </w:r>
      <w:r w:rsidR="00961EE9" w:rsidRPr="003A44DA">
        <w:rPr>
          <w:rFonts w:cs="Times New Roman"/>
        </w:rPr>
        <w:t>. Cada grupo de aluno</w:t>
      </w:r>
      <w:r w:rsidRPr="003A44DA">
        <w:rPr>
          <w:rFonts w:cs="Times New Roman"/>
        </w:rPr>
        <w:t>s</w:t>
      </w:r>
      <w:r w:rsidR="00961EE9" w:rsidRPr="003A44DA">
        <w:rPr>
          <w:rFonts w:cs="Times New Roman"/>
        </w:rPr>
        <w:t xml:space="preserve"> ficou com uma parte da instalação para construir, um painel com a etapa da embriologia, e todas as partes </w:t>
      </w:r>
      <w:r w:rsidRPr="003A44DA">
        <w:rPr>
          <w:rFonts w:cs="Times New Roman"/>
        </w:rPr>
        <w:t>foram</w:t>
      </w:r>
      <w:r w:rsidR="00961EE9" w:rsidRPr="003A44DA">
        <w:rPr>
          <w:rFonts w:cs="Times New Roman"/>
        </w:rPr>
        <w:t xml:space="preserve"> interligadas formando uma única instalação. (Figura 2)</w:t>
      </w:r>
    </w:p>
    <w:p w:rsidR="00570FD8" w:rsidRPr="00081A0A" w:rsidRDefault="00570FD8">
      <w:pPr>
        <w:pStyle w:val="Textbody"/>
        <w:spacing w:line="360" w:lineRule="auto"/>
        <w:jc w:val="both"/>
        <w:rPr>
          <w:rFonts w:cs="Times New Roman"/>
        </w:rPr>
      </w:pPr>
      <w:r w:rsidRPr="00081A0A">
        <w:rPr>
          <w:rFonts w:cs="Times New Roman"/>
          <w:noProof/>
          <w:lang w:eastAsia="pt-B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720090</wp:posOffset>
            </wp:positionV>
            <wp:extent cx="6119495" cy="4052570"/>
            <wp:effectExtent l="0" t="0" r="0" b="5080"/>
            <wp:wrapSquare wrapText="largest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52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FD8" w:rsidRPr="00081A0A" w:rsidRDefault="00570FD8">
      <w:pPr>
        <w:pStyle w:val="Textbody"/>
        <w:spacing w:line="360" w:lineRule="auto"/>
        <w:jc w:val="both"/>
        <w:rPr>
          <w:rFonts w:cs="Times New Roman"/>
        </w:rPr>
      </w:pPr>
    </w:p>
    <w:p w:rsidR="00570FD8" w:rsidRPr="00081A0A" w:rsidRDefault="00570FD8" w:rsidP="00570FD8">
      <w:pPr>
        <w:pStyle w:val="Standard"/>
        <w:snapToGrid w:val="0"/>
        <w:spacing w:line="360" w:lineRule="auto"/>
        <w:jc w:val="both"/>
        <w:rPr>
          <w:rFonts w:cs="Times New Roman"/>
          <w:b/>
          <w:bCs/>
        </w:rPr>
      </w:pPr>
      <w:r w:rsidRPr="00081A0A">
        <w:rPr>
          <w:rFonts w:cs="Times New Roman"/>
          <w:b/>
          <w:bCs/>
          <w:color w:val="000000"/>
          <w:shd w:val="clear" w:color="auto" w:fill="FFFFFF"/>
        </w:rPr>
        <w:t xml:space="preserve">Figura </w:t>
      </w:r>
      <w:r w:rsidR="003A44DA" w:rsidRPr="00081A0A">
        <w:rPr>
          <w:rFonts w:cs="Times New Roman"/>
          <w:b/>
          <w:bCs/>
          <w:color w:val="000000"/>
          <w:shd w:val="clear" w:color="auto" w:fill="FFFFFF"/>
        </w:rPr>
        <w:t>2 Materiais</w:t>
      </w:r>
      <w:r w:rsidRPr="00081A0A">
        <w:rPr>
          <w:rFonts w:cs="Times New Roman"/>
          <w:b/>
          <w:bCs/>
          <w:color w:val="000000"/>
          <w:shd w:val="clear" w:color="auto" w:fill="FFFFFF"/>
        </w:rPr>
        <w:t xml:space="preserve"> utilizados.</w:t>
      </w:r>
      <w:r w:rsidR="003A44DA">
        <w:rPr>
          <w:rFonts w:cs="Times New Roman"/>
          <w:b/>
          <w:bCs/>
          <w:color w:val="000000"/>
          <w:shd w:val="clear" w:color="auto" w:fill="FFFFFF"/>
        </w:rPr>
        <w:t xml:space="preserve"> </w:t>
      </w:r>
      <w:r w:rsidR="00A7013F">
        <w:rPr>
          <w:rFonts w:cs="Times New Roman"/>
          <w:b/>
          <w:bCs/>
          <w:color w:val="000000"/>
          <w:shd w:val="clear" w:color="auto" w:fill="FFFFFF"/>
        </w:rPr>
        <w:t>(Grama</w:t>
      </w:r>
      <w:r w:rsidR="003A44DA">
        <w:rPr>
          <w:rFonts w:cs="Times New Roman"/>
          <w:b/>
          <w:bCs/>
          <w:color w:val="000000"/>
          <w:shd w:val="clear" w:color="auto" w:fill="FFFFFF"/>
        </w:rPr>
        <w:t>, pedra, borra de café, serragem, folhas secas,</w:t>
      </w:r>
      <w:r w:rsidR="00A7013F">
        <w:rPr>
          <w:rFonts w:cs="Times New Roman"/>
          <w:b/>
          <w:bCs/>
          <w:color w:val="000000"/>
          <w:shd w:val="clear" w:color="auto" w:fill="FFFFFF"/>
        </w:rPr>
        <w:t xml:space="preserve"> retalhos de tecido colorido, papeis coloridos, balões e tampinhas de garrafa.)</w:t>
      </w:r>
    </w:p>
    <w:p w:rsidR="00985ACD" w:rsidRPr="00081A0A" w:rsidRDefault="00A7013F" w:rsidP="00961EE9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7013F">
        <w:rPr>
          <w:rFonts w:cs="Times New Roman"/>
        </w:rPr>
        <w:t>Cada grupo ficou responsável pela confecção de uma das seguintes etapas</w:t>
      </w:r>
      <w:r w:rsidR="00961EE9" w:rsidRPr="00A7013F">
        <w:rPr>
          <w:rFonts w:cs="Times New Roman"/>
        </w:rPr>
        <w:t xml:space="preserve">: 1) Ejaculação: evidenciando a entrada dos </w:t>
      </w:r>
      <w:r w:rsidRPr="00A7013F">
        <w:rPr>
          <w:rFonts w:cs="Times New Roman"/>
        </w:rPr>
        <w:t>espermatozoides</w:t>
      </w:r>
      <w:r w:rsidR="00961EE9" w:rsidRPr="00A7013F">
        <w:rPr>
          <w:rFonts w:cs="Times New Roman"/>
        </w:rPr>
        <w:t xml:space="preserve"> no corpo feminino. 2) Ovulação: momento da liberação do gameta feminino. 3) Fecundação: Etapa onde os dois gametas se encontram na tuba uterina. 4) Cariogamia: Evento de mistura do material genético materno e paterno. 5) Primeiras divisões celulares. 6) Mórula: Primeira massa celular formada, e por </w:t>
      </w:r>
      <w:r w:rsidRPr="00A7013F">
        <w:rPr>
          <w:rFonts w:cs="Times New Roman"/>
        </w:rPr>
        <w:t>fim 7</w:t>
      </w:r>
      <w:r w:rsidR="00961EE9" w:rsidRPr="00A7013F">
        <w:rPr>
          <w:rFonts w:cs="Times New Roman"/>
        </w:rPr>
        <w:t>) Nidação:  que nada mais é do que a implantação do zigoto no útero.</w:t>
      </w:r>
    </w:p>
    <w:p w:rsidR="00985ACD" w:rsidRPr="00081A0A" w:rsidRDefault="00A7013F" w:rsidP="00961EE9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7013F">
        <w:rPr>
          <w:rFonts w:cs="Times New Roman"/>
        </w:rPr>
        <w:t>Concluída a confecção</w:t>
      </w:r>
      <w:r w:rsidR="00961EE9" w:rsidRPr="00A7013F">
        <w:rPr>
          <w:rFonts w:cs="Times New Roman"/>
        </w:rPr>
        <w:t xml:space="preserve"> da instalação a obra ficou exposta no câmpus durante a semana</w:t>
      </w:r>
      <w:r w:rsidR="00081A0A" w:rsidRPr="00A7013F">
        <w:rPr>
          <w:rFonts w:cs="Times New Roman"/>
        </w:rPr>
        <w:t>,</w:t>
      </w:r>
      <w:r w:rsidR="00961EE9" w:rsidRPr="00A7013F">
        <w:rPr>
          <w:rFonts w:cs="Times New Roman"/>
        </w:rPr>
        <w:t xml:space="preserve"> possibilitando assim que servidores, alunos, responsáveis e até a comunidade local pudessem ter contato com a mesma.</w:t>
      </w:r>
      <w:r w:rsidR="00961EE9" w:rsidRPr="00081A0A">
        <w:rPr>
          <w:rFonts w:cs="Times New Roman"/>
        </w:rPr>
        <w:t xml:space="preserve"> (Figura 3</w:t>
      </w:r>
      <w:r w:rsidRPr="00081A0A">
        <w:rPr>
          <w:rFonts w:cs="Times New Roman"/>
        </w:rPr>
        <w:t>). Houve</w:t>
      </w:r>
      <w:r w:rsidR="00961EE9" w:rsidRPr="00081A0A">
        <w:rPr>
          <w:rFonts w:cs="Times New Roman"/>
        </w:rPr>
        <w:t xml:space="preserve"> ainda uma repercussão da atividade </w:t>
      </w:r>
      <w:r w:rsidR="00961EE9" w:rsidRPr="00081A0A">
        <w:rPr>
          <w:rFonts w:cs="Times New Roman"/>
        </w:rPr>
        <w:lastRenderedPageBreak/>
        <w:t xml:space="preserve">em um jornal </w:t>
      </w:r>
      <w:r w:rsidR="00961EE9" w:rsidRPr="00A7013F">
        <w:rPr>
          <w:rFonts w:cs="Times New Roman"/>
        </w:rPr>
        <w:t>local</w:t>
      </w:r>
      <w:r w:rsidR="00081A0A" w:rsidRPr="00A7013F">
        <w:rPr>
          <w:rFonts w:cs="Times New Roman"/>
        </w:rPr>
        <w:t>,</w:t>
      </w:r>
      <w:r w:rsidR="00961EE9" w:rsidRPr="00A7013F">
        <w:rPr>
          <w:rFonts w:cs="Times New Roman"/>
        </w:rPr>
        <w:t xml:space="preserve"> possibilitando</w:t>
      </w:r>
      <w:r w:rsidR="00961EE9" w:rsidRPr="00081A0A">
        <w:rPr>
          <w:rFonts w:cs="Times New Roman"/>
        </w:rPr>
        <w:t xml:space="preserve"> então uma popularização mais ampla da atividade.</w:t>
      </w:r>
    </w:p>
    <w:p w:rsidR="00570FD8" w:rsidRPr="00081A0A" w:rsidRDefault="00570FD8">
      <w:pPr>
        <w:pStyle w:val="Textbody"/>
        <w:spacing w:line="360" w:lineRule="auto"/>
        <w:jc w:val="both"/>
        <w:rPr>
          <w:rFonts w:cs="Times New Roman"/>
        </w:rPr>
      </w:pPr>
      <w:r w:rsidRPr="00081A0A">
        <w:rPr>
          <w:rFonts w:cs="Times New Roman"/>
          <w:noProof/>
          <w:lang w:eastAsia="pt-BR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720090</wp:posOffset>
            </wp:positionV>
            <wp:extent cx="6119495" cy="4051300"/>
            <wp:effectExtent l="0" t="0" r="0" b="6350"/>
            <wp:wrapSquare wrapText="largest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51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FD8" w:rsidRPr="00081A0A" w:rsidRDefault="00570FD8">
      <w:pPr>
        <w:pStyle w:val="Textbody"/>
        <w:spacing w:line="360" w:lineRule="auto"/>
        <w:jc w:val="both"/>
        <w:rPr>
          <w:rFonts w:cs="Times New Roman"/>
        </w:rPr>
      </w:pPr>
    </w:p>
    <w:p w:rsidR="00570FD8" w:rsidRPr="00081A0A" w:rsidRDefault="00570FD8" w:rsidP="00570FD8">
      <w:pPr>
        <w:pStyle w:val="Standard"/>
        <w:snapToGrid w:val="0"/>
        <w:spacing w:line="360" w:lineRule="auto"/>
        <w:jc w:val="both"/>
        <w:rPr>
          <w:rFonts w:cs="Times New Roman"/>
          <w:b/>
          <w:bCs/>
          <w:color w:val="000000"/>
          <w:shd w:val="clear" w:color="auto" w:fill="FFFFFF"/>
        </w:rPr>
      </w:pPr>
      <w:r w:rsidRPr="00081A0A">
        <w:rPr>
          <w:rFonts w:cs="Times New Roman"/>
          <w:b/>
          <w:bCs/>
          <w:color w:val="000000"/>
          <w:shd w:val="clear" w:color="auto" w:fill="FFFFFF"/>
        </w:rPr>
        <w:t xml:space="preserve">Figura </w:t>
      </w:r>
      <w:r w:rsidR="00A7013F" w:rsidRPr="00081A0A">
        <w:rPr>
          <w:rFonts w:cs="Times New Roman"/>
          <w:b/>
          <w:bCs/>
          <w:color w:val="000000"/>
          <w:shd w:val="clear" w:color="auto" w:fill="FFFFFF"/>
        </w:rPr>
        <w:t>3 Resultado</w:t>
      </w:r>
      <w:r w:rsidRPr="00081A0A">
        <w:rPr>
          <w:rFonts w:cs="Times New Roman"/>
          <w:b/>
          <w:bCs/>
          <w:color w:val="000000"/>
          <w:shd w:val="clear" w:color="auto" w:fill="FFFFFF"/>
        </w:rPr>
        <w:t xml:space="preserve"> final da instalação juntamente com os alunos e professores executores.</w:t>
      </w:r>
    </w:p>
    <w:p w:rsidR="00985ACD" w:rsidRPr="00081A0A" w:rsidRDefault="00961EE9" w:rsidP="00570FD8">
      <w:pPr>
        <w:pStyle w:val="Textbody"/>
        <w:tabs>
          <w:tab w:val="left" w:pos="3555"/>
        </w:tabs>
        <w:spacing w:line="360" w:lineRule="auto"/>
        <w:jc w:val="both"/>
        <w:rPr>
          <w:rFonts w:cs="Times New Roman"/>
        </w:rPr>
      </w:pPr>
      <w:r w:rsidRPr="00081A0A">
        <w:rPr>
          <w:rFonts w:cs="Times New Roman"/>
        </w:rPr>
        <w:t xml:space="preserve">      </w:t>
      </w:r>
      <w:r w:rsidRPr="00A7013F">
        <w:rPr>
          <w:rFonts w:cs="Times New Roman"/>
        </w:rPr>
        <w:t xml:space="preserve">Diante </w:t>
      </w:r>
      <w:r w:rsidR="00A7013F" w:rsidRPr="00A7013F">
        <w:rPr>
          <w:rFonts w:cs="Times New Roman"/>
        </w:rPr>
        <w:t>d</w:t>
      </w:r>
      <w:r w:rsidRPr="00A7013F">
        <w:rPr>
          <w:rFonts w:cs="Times New Roman"/>
        </w:rPr>
        <w:t>a experiência</w:t>
      </w:r>
      <w:r w:rsidRPr="00081A0A">
        <w:rPr>
          <w:rFonts w:cs="Times New Roman"/>
        </w:rPr>
        <w:t xml:space="preserve"> gratificante e do retorno tão positivo</w:t>
      </w:r>
      <w:r w:rsidR="00B62BBC">
        <w:rPr>
          <w:rFonts w:cs="Times New Roman"/>
        </w:rPr>
        <w:t xml:space="preserve"> identificado em avaliação coletiva partilhada pós atividade pelos professores executores junto aos</w:t>
      </w:r>
      <w:r w:rsidRPr="00081A0A">
        <w:rPr>
          <w:rFonts w:cs="Times New Roman"/>
        </w:rPr>
        <w:t xml:space="preserve"> alunos</w:t>
      </w:r>
      <w:r w:rsidR="00B62BBC">
        <w:rPr>
          <w:rFonts w:cs="Times New Roman"/>
        </w:rPr>
        <w:t xml:space="preserve"> envolvidos</w:t>
      </w:r>
      <w:r w:rsidRPr="00081A0A">
        <w:rPr>
          <w:rFonts w:cs="Times New Roman"/>
        </w:rPr>
        <w:t xml:space="preserve">, os </w:t>
      </w:r>
      <w:r w:rsidR="00B62BBC">
        <w:rPr>
          <w:rFonts w:cs="Times New Roman"/>
        </w:rPr>
        <w:t>mesmos</w:t>
      </w:r>
      <w:r w:rsidRPr="00081A0A">
        <w:rPr>
          <w:rFonts w:cs="Times New Roman"/>
        </w:rPr>
        <w:t xml:space="preserve"> puderam verificar a importância e o impacto de uma atividade interdisciplinar feita de forma comprometida e </w:t>
      </w:r>
      <w:r w:rsidRPr="00B62BBC">
        <w:rPr>
          <w:rFonts w:cs="Times New Roman"/>
        </w:rPr>
        <w:t>responsáve</w:t>
      </w:r>
      <w:r w:rsidR="00081A0A" w:rsidRPr="00B62BBC">
        <w:rPr>
          <w:rFonts w:cs="Times New Roman"/>
        </w:rPr>
        <w:t xml:space="preserve">l. </w:t>
      </w:r>
      <w:r w:rsidR="00B62BBC" w:rsidRPr="00B62BBC">
        <w:rPr>
          <w:rFonts w:cs="Times New Roman"/>
        </w:rPr>
        <w:t>Fica a todos aqueles que estão envolvidos como a educação, uma sugestão da equipe executora: SEJAM INTERDISCIPLINARES.</w:t>
      </w:r>
    </w:p>
    <w:p w:rsidR="00985ACD" w:rsidRPr="00081A0A" w:rsidRDefault="00985ACD">
      <w:pPr>
        <w:pStyle w:val="Standard"/>
        <w:snapToGrid w:val="0"/>
        <w:spacing w:line="360" w:lineRule="auto"/>
        <w:jc w:val="both"/>
        <w:rPr>
          <w:rFonts w:cs="Times New Roman"/>
          <w:color w:val="000000"/>
          <w:shd w:val="clear" w:color="auto" w:fill="FFFFFF"/>
        </w:rPr>
      </w:pPr>
    </w:p>
    <w:p w:rsidR="00985ACD" w:rsidRPr="00081A0A" w:rsidRDefault="00961EE9">
      <w:pPr>
        <w:pStyle w:val="Standard"/>
        <w:snapToGrid w:val="0"/>
        <w:jc w:val="both"/>
        <w:rPr>
          <w:rFonts w:cs="Times New Roman"/>
          <w:b/>
          <w:color w:val="000000"/>
          <w:shd w:val="clear" w:color="auto" w:fill="FFFFFF"/>
        </w:rPr>
      </w:pPr>
      <w:r w:rsidRPr="00081A0A">
        <w:rPr>
          <w:rFonts w:cs="Times New Roman"/>
          <w:b/>
        </w:rPr>
        <w:t>REFERÊNCIAS</w:t>
      </w:r>
    </w:p>
    <w:p w:rsidR="00B62BBC" w:rsidRDefault="00B62BBC">
      <w:pPr>
        <w:pStyle w:val="Standard"/>
        <w:jc w:val="both"/>
        <w:rPr>
          <w:rFonts w:cs="Times New Roman"/>
        </w:rPr>
      </w:pPr>
    </w:p>
    <w:p w:rsidR="00B62BBC" w:rsidRPr="00C9744A" w:rsidRDefault="00B62BBC">
      <w:pPr>
        <w:pStyle w:val="Standard"/>
        <w:jc w:val="both"/>
        <w:rPr>
          <w:rFonts w:cs="Times New Roman"/>
        </w:rPr>
      </w:pPr>
      <w:r w:rsidRPr="00C9744A">
        <w:rPr>
          <w:rFonts w:cs="Times New Roman"/>
          <w:shd w:val="clear" w:color="auto" w:fill="FFFFFF"/>
        </w:rPr>
        <w:t xml:space="preserve">AARESTRUP, B.J. </w:t>
      </w:r>
      <w:r w:rsidR="00C9744A">
        <w:rPr>
          <w:rFonts w:cs="Times New Roman"/>
          <w:shd w:val="clear" w:color="auto" w:fill="FFFFFF"/>
        </w:rPr>
        <w:t xml:space="preserve"> </w:t>
      </w:r>
      <w:r w:rsidRPr="00C9744A">
        <w:rPr>
          <w:rFonts w:cs="Times New Roman"/>
          <w:b/>
          <w:shd w:val="clear" w:color="auto" w:fill="FFFFFF"/>
        </w:rPr>
        <w:t>Histologia Essencial</w:t>
      </w:r>
      <w:r w:rsidRPr="00C9744A">
        <w:rPr>
          <w:rFonts w:cs="Times New Roman"/>
          <w:shd w:val="clear" w:color="auto" w:fill="FFFFFF"/>
        </w:rPr>
        <w:t>. Rio de Janeiro: Guanabara Koogan, 2012.</w:t>
      </w:r>
    </w:p>
    <w:p w:rsidR="00985ACD" w:rsidRPr="00C9744A" w:rsidRDefault="00985ACD">
      <w:pPr>
        <w:pStyle w:val="Standard"/>
        <w:jc w:val="both"/>
        <w:rPr>
          <w:rFonts w:cs="Times New Roman"/>
        </w:rPr>
      </w:pPr>
    </w:p>
    <w:p w:rsidR="00985ACD" w:rsidRPr="00081A0A" w:rsidRDefault="00961EE9">
      <w:pPr>
        <w:pStyle w:val="Standard"/>
        <w:jc w:val="both"/>
        <w:rPr>
          <w:rFonts w:cs="Times New Roman"/>
        </w:rPr>
      </w:pPr>
      <w:r w:rsidRPr="00081A0A">
        <w:rPr>
          <w:rStyle w:val="Citation"/>
          <w:rFonts w:cs="Times New Roman"/>
          <w:i w:val="0"/>
          <w:iCs w:val="0"/>
          <w:color w:val="000000"/>
          <w:shd w:val="clear" w:color="auto" w:fill="FFFFFF"/>
        </w:rPr>
        <w:t xml:space="preserve">FAZENDA, Ivani C. A. </w:t>
      </w:r>
      <w:r w:rsidRPr="00081A0A">
        <w:rPr>
          <w:rFonts w:cs="Times New Roman"/>
          <w:b/>
          <w:bCs/>
        </w:rPr>
        <w:t>Interdisciplinaridade: história, teoria e pesquisa</w:t>
      </w:r>
      <w:r w:rsidR="00B62BBC">
        <w:rPr>
          <w:rFonts w:cs="Times New Roman"/>
        </w:rPr>
        <w:t>. 11a. ed. Campinas: Papirus, 2003</w:t>
      </w:r>
      <w:r w:rsidRPr="00081A0A">
        <w:rPr>
          <w:rFonts w:cs="Times New Roman"/>
        </w:rPr>
        <w:t>.</w:t>
      </w:r>
    </w:p>
    <w:p w:rsidR="00985ACD" w:rsidRPr="00081A0A" w:rsidRDefault="00985ACD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</w:p>
    <w:p w:rsidR="00DD51B1" w:rsidRPr="00081A0A" w:rsidRDefault="00B62BBC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z w:val="22"/>
        </w:rPr>
        <w:t>GRAHAM-DIXON</w:t>
      </w:r>
      <w:r>
        <w:rPr>
          <w:rFonts w:ascii="Arial" w:hAnsi="Arial" w:cs="Arial"/>
          <w:color w:val="000000"/>
          <w:sz w:val="22"/>
        </w:rPr>
        <w:t>, A.</w:t>
      </w:r>
      <w:r>
        <w:rPr>
          <w:rFonts w:ascii="Arial" w:hAnsi="Arial" w:cs="Arial"/>
          <w:color w:val="000000"/>
          <w:sz w:val="22"/>
        </w:rPr>
        <w:t xml:space="preserve"> </w:t>
      </w:r>
      <w:r w:rsidR="00961EE9" w:rsidRPr="00081A0A">
        <w:rPr>
          <w:rStyle w:val="Citation"/>
          <w:rFonts w:cs="Times New Roman"/>
          <w:b/>
          <w:bCs/>
          <w:i w:val="0"/>
          <w:iCs w:val="0"/>
        </w:rPr>
        <w:t>Arte, o guia visual definitivo</w:t>
      </w:r>
      <w:r w:rsidR="00961EE9" w:rsidRPr="00C9744A">
        <w:rPr>
          <w:rStyle w:val="Citation"/>
          <w:rFonts w:cs="Times New Roman"/>
          <w:bCs/>
          <w:i w:val="0"/>
          <w:iCs w:val="0"/>
        </w:rPr>
        <w:t>.</w:t>
      </w:r>
      <w:r w:rsidR="00C9744A" w:rsidRPr="00C9744A">
        <w:rPr>
          <w:rStyle w:val="Citation"/>
          <w:rFonts w:cs="Times New Roman"/>
          <w:bCs/>
          <w:i w:val="0"/>
          <w:iCs w:val="0"/>
        </w:rPr>
        <w:t xml:space="preserve"> In:____</w:t>
      </w:r>
      <w:r w:rsidR="00961EE9" w:rsidRPr="00081A0A">
        <w:rPr>
          <w:rStyle w:val="Citation"/>
          <w:rFonts w:cs="Times New Roman"/>
          <w:i w:val="0"/>
          <w:iCs w:val="0"/>
        </w:rPr>
        <w:t xml:space="preserve"> Materiais e técnicas</w:t>
      </w:r>
      <w:r w:rsidR="00C9744A">
        <w:rPr>
          <w:rStyle w:val="Citation"/>
          <w:rFonts w:cs="Times New Roman"/>
          <w:i w:val="0"/>
          <w:iCs w:val="0"/>
        </w:rPr>
        <w:t xml:space="preserve">. </w:t>
      </w:r>
      <w:r w:rsidR="00C9744A" w:rsidRPr="00081A0A">
        <w:rPr>
          <w:rStyle w:val="Citation"/>
          <w:rFonts w:cs="Times New Roman"/>
          <w:i w:val="0"/>
          <w:iCs w:val="0"/>
        </w:rPr>
        <w:t>[S.l.]: Publifolha</w:t>
      </w:r>
      <w:r w:rsidR="00C9744A">
        <w:rPr>
          <w:rStyle w:val="Citation"/>
          <w:rFonts w:cs="Times New Roman"/>
          <w:i w:val="0"/>
          <w:iCs w:val="0"/>
        </w:rPr>
        <w:t>, 2012.</w:t>
      </w:r>
      <w:r w:rsidR="00C9744A">
        <w:rPr>
          <w:rStyle w:val="Citation"/>
          <w:rFonts w:cs="Times New Roman"/>
        </w:rPr>
        <w:t xml:space="preserve"> </w:t>
      </w:r>
      <w:r w:rsidR="00C9744A" w:rsidRPr="00C9744A">
        <w:rPr>
          <w:rStyle w:val="Citation"/>
          <w:rFonts w:cs="Times New Roman"/>
          <w:i w:val="0"/>
        </w:rPr>
        <w:t>p</w:t>
      </w:r>
      <w:r w:rsidR="00C9744A">
        <w:rPr>
          <w:rStyle w:val="Citation"/>
          <w:rFonts w:cs="Times New Roman"/>
        </w:rPr>
        <w:t xml:space="preserve">. </w:t>
      </w:r>
      <w:r w:rsidR="00C9744A" w:rsidRPr="00C9744A">
        <w:rPr>
          <w:rStyle w:val="Citation"/>
          <w:rFonts w:cs="Times New Roman"/>
          <w:i w:val="0"/>
        </w:rPr>
        <w:t>28</w:t>
      </w:r>
      <w:r w:rsidR="00C9744A">
        <w:rPr>
          <w:rStyle w:val="Citation"/>
          <w:rFonts w:cs="Times New Roman"/>
        </w:rPr>
        <w:t>.</w:t>
      </w:r>
    </w:p>
    <w:p w:rsidR="00985ACD" w:rsidRPr="00081A0A" w:rsidRDefault="00961EE9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 w:rsidRPr="00081A0A">
        <w:rPr>
          <w:rFonts w:cs="Times New Roman"/>
          <w:color w:val="000000"/>
          <w:shd w:val="clear" w:color="auto" w:fill="FFFFFF"/>
        </w:rPr>
        <w:lastRenderedPageBreak/>
        <w:br/>
      </w:r>
      <w:bookmarkStart w:id="0" w:name="_GoBack"/>
      <w:bookmarkEnd w:id="0"/>
    </w:p>
    <w:sectPr w:rsidR="00985ACD" w:rsidRPr="00081A0A" w:rsidSect="00081A0A">
      <w:pgSz w:w="11906" w:h="16838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DFD" w:rsidRDefault="00062DFD">
      <w:r>
        <w:separator/>
      </w:r>
    </w:p>
  </w:endnote>
  <w:endnote w:type="continuationSeparator" w:id="0">
    <w:p w:rsidR="00062DFD" w:rsidRDefault="00062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, 宋体"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DFD" w:rsidRDefault="00062DFD">
      <w:r>
        <w:rPr>
          <w:color w:val="000000"/>
        </w:rPr>
        <w:separator/>
      </w:r>
    </w:p>
  </w:footnote>
  <w:footnote w:type="continuationSeparator" w:id="0">
    <w:p w:rsidR="00062DFD" w:rsidRDefault="00062D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26CC1"/>
    <w:multiLevelType w:val="multilevel"/>
    <w:tmpl w:val="D0D2A470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ACD"/>
    <w:rsid w:val="00062DFD"/>
    <w:rsid w:val="00081A0A"/>
    <w:rsid w:val="00194CBC"/>
    <w:rsid w:val="001C006E"/>
    <w:rsid w:val="00247AE8"/>
    <w:rsid w:val="00273B9E"/>
    <w:rsid w:val="003A44DA"/>
    <w:rsid w:val="004D3A69"/>
    <w:rsid w:val="00506CF2"/>
    <w:rsid w:val="00570FD8"/>
    <w:rsid w:val="00575F9B"/>
    <w:rsid w:val="005C397C"/>
    <w:rsid w:val="005D4BC0"/>
    <w:rsid w:val="007D2C11"/>
    <w:rsid w:val="008F4842"/>
    <w:rsid w:val="009013AF"/>
    <w:rsid w:val="00934EAE"/>
    <w:rsid w:val="00961EE9"/>
    <w:rsid w:val="0096579C"/>
    <w:rsid w:val="00985ACD"/>
    <w:rsid w:val="009B5D40"/>
    <w:rsid w:val="00A535BC"/>
    <w:rsid w:val="00A7013F"/>
    <w:rsid w:val="00AB02E3"/>
    <w:rsid w:val="00B22023"/>
    <w:rsid w:val="00B54F75"/>
    <w:rsid w:val="00B62BBC"/>
    <w:rsid w:val="00C9744A"/>
    <w:rsid w:val="00DD51B1"/>
    <w:rsid w:val="00DE34EF"/>
    <w:rsid w:val="00E701B3"/>
    <w:rsid w:val="00F04E03"/>
    <w:rsid w:val="00F772AE"/>
    <w:rsid w:val="00FB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394B1"/>
  <w15:docId w15:val="{5FDD75D6-7FAD-4BBF-9F89-CF64EAF90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Heading"/>
    <w:next w:val="Textbody"/>
    <w:pPr>
      <w:outlineLvl w:val="1"/>
    </w:pPr>
    <w:rPr>
      <w:b/>
      <w:bCs/>
      <w:i/>
      <w:iCs/>
    </w:rPr>
  </w:style>
  <w:style w:type="paragraph" w:styleId="Ttulo3">
    <w:name w:val="heading 3"/>
    <w:basedOn w:val="Heading"/>
    <w:next w:val="Textbody"/>
    <w:pPr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O-Normal">
    <w:name w:val="LO-Normal"/>
    <w:pPr>
      <w:spacing w:after="200" w:line="276" w:lineRule="auto"/>
    </w:pPr>
    <w:rPr>
      <w:sz w:val="22"/>
      <w:szCs w:val="22"/>
      <w:lang w:eastAsia="en-US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Contedodetabela"/>
    <w:pPr>
      <w:jc w:val="center"/>
    </w:pPr>
    <w:rPr>
      <w:b/>
      <w:bCs/>
    </w:rPr>
  </w:style>
  <w:style w:type="paragraph" w:customStyle="1" w:styleId="Contedodetabela">
    <w:name w:val="Conteúdo de tabela"/>
    <w:basedOn w:val="Standard"/>
    <w:pPr>
      <w:suppressLineNumbers/>
    </w:pPr>
  </w:style>
  <w:style w:type="paragraph" w:styleId="Subttulo">
    <w:name w:val="Subtitle"/>
    <w:basedOn w:val="Standard"/>
    <w:next w:val="Textbody"/>
    <w:pPr>
      <w:spacing w:after="60"/>
      <w:jc w:val="center"/>
    </w:pPr>
    <w:rPr>
      <w:rFonts w:ascii="Arial" w:eastAsia="Times New Roman" w:hAnsi="Arial" w:cs="Arial"/>
    </w:rPr>
  </w:style>
  <w:style w:type="paragraph" w:customStyle="1" w:styleId="XIEPEF-TtulodeSeo">
    <w:name w:val="XI EPEF - Título de Seção"/>
    <w:basedOn w:val="Ttulo1"/>
    <w:pPr>
      <w:keepLines w:val="0"/>
      <w:spacing w:before="240" w:after="280"/>
      <w:ind w:firstLine="851"/>
    </w:pPr>
    <w:rPr>
      <w:rFonts w:ascii="Arial" w:hAnsi="Arial" w:cs="Arial"/>
      <w:color w:val="000000"/>
      <w:sz w:val="24"/>
      <w:szCs w:val="32"/>
    </w:rPr>
  </w:style>
  <w:style w:type="paragraph" w:customStyle="1" w:styleId="XIEPEF-instituiodepartamentoescola">
    <w:name w:val="XIEPEF - instituição/departamento/escola"/>
    <w:basedOn w:val="Standard"/>
    <w:pPr>
      <w:spacing w:after="120"/>
      <w:ind w:firstLine="85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IEPEF-AUTORES">
    <w:name w:val="XI EPEF - AUTORES"/>
    <w:basedOn w:val="Standard"/>
    <w:pPr>
      <w:spacing w:after="280"/>
      <w:ind w:firstLine="851"/>
      <w:jc w:val="center"/>
    </w:pPr>
    <w:rPr>
      <w:rFonts w:ascii="Arial" w:eastAsia="Times New Roman" w:hAnsi="Arial" w:cs="Times New Roman"/>
      <w:b/>
    </w:rPr>
  </w:style>
  <w:style w:type="paragraph" w:customStyle="1" w:styleId="XIEPEF-TTULO-PORTUGUS">
    <w:name w:val="XI EPEF - TÍTULO - PORTUGUÊS"/>
    <w:basedOn w:val="Standard"/>
    <w:pPr>
      <w:spacing w:after="280"/>
      <w:ind w:firstLine="851"/>
      <w:jc w:val="center"/>
    </w:pPr>
    <w:rPr>
      <w:rFonts w:ascii="Arial" w:eastAsia="Times New Roman" w:hAnsi="Arial" w:cs="Arial"/>
      <w:b/>
      <w:sz w:val="28"/>
      <w:szCs w:val="28"/>
    </w:rPr>
  </w:style>
  <w:style w:type="paragraph" w:styleId="Textodebalo">
    <w:name w:val="Balloon Text"/>
    <w:basedOn w:val="Standard"/>
    <w:rPr>
      <w:rFonts w:ascii="Tahoma" w:hAnsi="Tahoma" w:cs="Tahoma"/>
      <w:sz w:val="16"/>
      <w:szCs w:val="16"/>
    </w:rPr>
  </w:style>
  <w:style w:type="paragraph" w:styleId="Rodap">
    <w:name w:val="footer"/>
    <w:basedOn w:val="Standard"/>
  </w:style>
  <w:style w:type="paragraph" w:styleId="Cabealho">
    <w:name w:val="header"/>
    <w:basedOn w:val="Standard"/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Ttulo10">
    <w:name w:val="Título1"/>
    <w:basedOn w:val="Standard"/>
    <w:next w:val="Textbody"/>
    <w:pPr>
      <w:keepNext/>
      <w:spacing w:before="240" w:after="120"/>
    </w:pPr>
    <w:rPr>
      <w:rFonts w:ascii="Arial" w:eastAsia="SimSun, 宋体" w:hAnsi="Arial"/>
      <w:sz w:val="28"/>
      <w:szCs w:val="28"/>
    </w:rPr>
  </w:style>
  <w:style w:type="paragraph" w:customStyle="1" w:styleId="PreformattedText">
    <w:name w:val="Preformatted Text"/>
    <w:basedOn w:val="Standard"/>
    <w:rPr>
      <w:rFonts w:ascii="Courier New" w:eastAsia="NSimSun" w:hAnsi="Courier New" w:cs="Courier New"/>
      <w:sz w:val="20"/>
      <w:szCs w:val="20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WW-Caracteresdenotadefim">
    <w:name w:val="WW-Caracteres de nota de fim"/>
  </w:style>
  <w:style w:type="character" w:customStyle="1" w:styleId="EndnoteSymbol">
    <w:name w:val="Endnote Symbol"/>
    <w:rPr>
      <w:position w:val="0"/>
      <w:vertAlign w:val="superscript"/>
    </w:rPr>
  </w:style>
  <w:style w:type="character" w:customStyle="1" w:styleId="StrongEmphasis">
    <w:name w:val="Strong Emphasis"/>
    <w:rPr>
      <w:b/>
      <w:bCs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orpodetextoChar">
    <w:name w:val="Corpo de texto Char"/>
    <w:basedOn w:val="Fontepargpadro1"/>
  </w:style>
  <w:style w:type="character" w:customStyle="1" w:styleId="SubttuloChar">
    <w:name w:val="Subtítulo Char"/>
    <w:rPr>
      <w:rFonts w:ascii="Arial" w:eastAsia="Times New Roman" w:hAnsi="Arial" w:cs="Arial"/>
      <w:sz w:val="24"/>
      <w:szCs w:val="24"/>
    </w:rPr>
  </w:style>
  <w:style w:type="character" w:customStyle="1" w:styleId="TtuloChar">
    <w:name w:val="Título Char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1"/>
  </w:style>
  <w:style w:type="character" w:customStyle="1" w:styleId="CabealhoChar">
    <w:name w:val="Cabeçalho Char"/>
    <w:basedOn w:val="Fontepargpadro1"/>
  </w:style>
  <w:style w:type="character" w:customStyle="1" w:styleId="Fontepargpadro1">
    <w:name w:val="Fonte parág. padrão1"/>
  </w:style>
  <w:style w:type="character" w:customStyle="1" w:styleId="WW-WW8Num1ztrue611">
    <w:name w:val="WW-WW8Num1ztrue611"/>
  </w:style>
  <w:style w:type="character" w:customStyle="1" w:styleId="WW-WW8Num1ztrue511">
    <w:name w:val="WW-WW8Num1ztrue511"/>
  </w:style>
  <w:style w:type="character" w:customStyle="1" w:styleId="WW-WW8Num1ztrue411">
    <w:name w:val="WW-WW8Num1ztrue411"/>
  </w:style>
  <w:style w:type="character" w:customStyle="1" w:styleId="WW-WW8Num1ztrue311">
    <w:name w:val="WW-WW8Num1ztrue311"/>
  </w:style>
  <w:style w:type="character" w:customStyle="1" w:styleId="WW-WW8Num1ztrue211">
    <w:name w:val="WW-WW8Num1ztrue211"/>
  </w:style>
  <w:style w:type="character" w:customStyle="1" w:styleId="WW-WW8Num1ztrue111">
    <w:name w:val="WW-WW8Num1ztrue111"/>
  </w:style>
  <w:style w:type="character" w:customStyle="1" w:styleId="WW-WW8Num1ztrue71">
    <w:name w:val="WW-WW8Num1ztrue71"/>
  </w:style>
  <w:style w:type="character" w:customStyle="1" w:styleId="WW-WW8Num1ztrue61">
    <w:name w:val="WW-WW8Num1ztrue61"/>
  </w:style>
  <w:style w:type="character" w:customStyle="1" w:styleId="WW-WW8Num1ztrue51">
    <w:name w:val="WW-WW8Num1ztrue51"/>
  </w:style>
  <w:style w:type="character" w:customStyle="1" w:styleId="WW-WW8Num1ztrue41">
    <w:name w:val="WW-WW8Num1ztrue41"/>
  </w:style>
  <w:style w:type="character" w:customStyle="1" w:styleId="WW-WW8Num1ztrue31">
    <w:name w:val="WW-WW8Num1ztrue31"/>
  </w:style>
  <w:style w:type="character" w:customStyle="1" w:styleId="WW-WW8Num1ztrue21">
    <w:name w:val="WW-WW8Num1ztrue21"/>
  </w:style>
  <w:style w:type="character" w:customStyle="1" w:styleId="WW-WW8Num1ztrue11">
    <w:name w:val="WW-WW8Num1ztrue11"/>
  </w:style>
  <w:style w:type="character" w:customStyle="1" w:styleId="WW-WW8Num1ztrue7">
    <w:name w:val="WW-WW8Num1ztrue7"/>
  </w:style>
  <w:style w:type="character" w:customStyle="1" w:styleId="WW-WW8Num1ztrue6">
    <w:name w:val="WW-WW8Num1ztrue6"/>
  </w:style>
  <w:style w:type="character" w:customStyle="1" w:styleId="WW-WW8Num1ztrue5">
    <w:name w:val="WW-WW8Num1ztrue5"/>
  </w:style>
  <w:style w:type="character" w:customStyle="1" w:styleId="WW-WW8Num1ztrue4">
    <w:name w:val="WW-WW8Num1ztrue4"/>
  </w:style>
  <w:style w:type="character" w:customStyle="1" w:styleId="WW-WW8Num1ztrue3">
    <w:name w:val="WW-WW8Num1ztrue3"/>
  </w:style>
  <w:style w:type="character" w:customStyle="1" w:styleId="WW-WW8Num1ztrue2">
    <w:name w:val="WW-WW8Num1ztrue2"/>
  </w:style>
  <w:style w:type="character" w:customStyle="1" w:styleId="WW-WW8Num1ztrue1">
    <w:name w:val="WW-WW8Num1ztrue1"/>
  </w:style>
  <w:style w:type="character" w:customStyle="1" w:styleId="WW-WW8Num1ztrue">
    <w:name w:val="WW-WW8Num1ztrue"/>
  </w:style>
  <w:style w:type="character" w:customStyle="1" w:styleId="WW8Num1z8">
    <w:name w:val="WW8Num1z8"/>
  </w:style>
  <w:style w:type="character" w:customStyle="1" w:styleId="WW8Num1z7">
    <w:name w:val="WW8Num1z7"/>
  </w:style>
  <w:style w:type="character" w:customStyle="1" w:styleId="WW8Num1z6">
    <w:name w:val="WW8Num1z6"/>
  </w:style>
  <w:style w:type="character" w:customStyle="1" w:styleId="WW8Num1z5">
    <w:name w:val="WW8Num1z5"/>
  </w:style>
  <w:style w:type="character" w:customStyle="1" w:styleId="WW8Num1z4">
    <w:name w:val="WW8Num1z4"/>
  </w:style>
  <w:style w:type="character" w:customStyle="1" w:styleId="WW8Num1z3">
    <w:name w:val="WW8Num1z3"/>
  </w:style>
  <w:style w:type="character" w:customStyle="1" w:styleId="WW8Num1z2">
    <w:name w:val="WW8Num1z2"/>
  </w:style>
  <w:style w:type="character" w:customStyle="1" w:styleId="WW8Num1z1">
    <w:name w:val="WW8Num1z1"/>
  </w:style>
  <w:style w:type="character" w:customStyle="1" w:styleId="WW8Num1z0">
    <w:name w:val="WW8Num1z0"/>
  </w:style>
  <w:style w:type="character" w:customStyle="1" w:styleId="WW8Num1ztrue">
    <w:name w:val="WW8Num1ztrue"/>
  </w:style>
  <w:style w:type="character" w:customStyle="1" w:styleId="WW8Num1zfalse">
    <w:name w:val="WW8Num1zfalse"/>
  </w:style>
  <w:style w:type="character" w:customStyle="1" w:styleId="Linenumbering">
    <w:name w:val="Line numbering"/>
  </w:style>
  <w:style w:type="character" w:customStyle="1" w:styleId="NumberingSymbols">
    <w:name w:val="Numbering Symbols"/>
  </w:style>
  <w:style w:type="character" w:customStyle="1" w:styleId="Citation">
    <w:name w:val="Citation"/>
    <w:rPr>
      <w:i/>
      <w:iCs/>
    </w:rPr>
  </w:style>
  <w:style w:type="numbering" w:customStyle="1" w:styleId="WW8Num1">
    <w:name w:val="WW8Num1"/>
    <w:basedOn w:val="S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51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Marcelo</cp:lastModifiedBy>
  <cp:revision>2</cp:revision>
  <dcterms:created xsi:type="dcterms:W3CDTF">2017-07-10T01:25:00Z</dcterms:created>
  <dcterms:modified xsi:type="dcterms:W3CDTF">2017-07-10T01:25:00Z</dcterms:modified>
</cp:coreProperties>
</file>